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1925">
        <w:rPr>
          <w:rFonts w:ascii="Times New Roman" w:hAnsi="Times New Roman" w:cs="Times New Roman"/>
          <w:b/>
          <w:sz w:val="24"/>
          <w:szCs w:val="24"/>
        </w:rPr>
        <w:t>1. The Role of Diet in Managing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Summarize current research on the impact of various diets on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Analysis: Compare health outcomes of individuals on different diets.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Case Studies: Include case studies of individuals who have managed their metabolic syndrome with diet.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2. Physical Activity and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Research Types of Physical Activity: Identify how different activities influence metabolic syndrome components.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Survey: Conduct a survey or find data on physical activity patterns among people with metabolic syndrome.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Analysis: Analyze the correlation between activity types and improvements in metabolic syndrome indicators.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3. Genetic Predisposition to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Summarize genetic studies related to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Interviews: Conduct interviews with experts in genetics and metabolic syndrome.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Analysis: Review genetic data and its correlation with metabolic syndrome incidence.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4. Metabolic Syndrome and Mental Health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Explore studies on the link between metabolic syndrome and mental health.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Survey or Interviews: Gather data on mental health status among individuals with metabolic syndrome.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Analysis: Analyze the impact of metabolic syndrome management on mental health outcomes.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5. Technological Innovations in Monitoring and Managing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Market Research: Identify current technologies used for managing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Interviews: Interview users and developers of these technologies.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Evaluation: Critically evaluate the effectiveness and accessibility of these technologies.</w:t>
      </w: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lastRenderedPageBreak/>
        <w:t>6. Impact of Sleep on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Summarize research on sleep and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Collection: Collect data on sleep patterns of individuals with metabolic syndrome.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Analysis: Analyze the relationship between sleep quality/duration and metabolic syndrome parameters.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7. Policy and Public Health Strategies to Combat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Policy Review: Identify and summarize policies aimed at combating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Effectiveness Analysis: Analyze the effectiveness of these policies based on public health data.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Case Studies: Study the impact of specific interventions in different communities.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8. Metabolic Syndrome in Different Populations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Review studies focusing on metabolic syndrome in various populations.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Collection: Gather data on prevalence and characteristics of metabolic syndrome across different demographic groups.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Comparative Analysis: Compare and analyze the differences and similarities in metabolic syndrome manifestations among these groups.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9. Gut Microbiome and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Summarize current research on the gut microbiome's role in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Experimental Design: Design a study or find data sets to investigate the relationship between gut health and metabolic syndrome.</w:t>
      </w:r>
    </w:p>
    <w:p w:rsid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Analysis: Analyze the impact of gut microbiome diversity on metabolic syndrome components.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</w:p>
    <w:p w:rsidR="00EB1925" w:rsidRPr="00EB1925" w:rsidRDefault="00EB1925" w:rsidP="00EB1925">
      <w:pPr>
        <w:rPr>
          <w:rFonts w:ascii="Times New Roman" w:hAnsi="Times New Roman" w:cs="Times New Roman"/>
          <w:b/>
          <w:sz w:val="24"/>
          <w:szCs w:val="24"/>
        </w:rPr>
      </w:pPr>
      <w:r w:rsidRPr="00EB1925">
        <w:rPr>
          <w:rFonts w:ascii="Times New Roman" w:hAnsi="Times New Roman" w:cs="Times New Roman"/>
          <w:b/>
          <w:sz w:val="24"/>
          <w:szCs w:val="24"/>
        </w:rPr>
        <w:t>10. Comparative Analysis of Medication vs. Lifestyle Intervention in Managing Metabolic Syndrome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Literature Review: Compare studies on medication and lifestyle interventions for metabolic syndrome.</w:t>
      </w:r>
    </w:p>
    <w:p w:rsidR="00EB1925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t>Data Collection: Collect data on outcomes of both intervention types.</w:t>
      </w:r>
    </w:p>
    <w:p w:rsidR="004C6EF1" w:rsidRPr="00EB1925" w:rsidRDefault="00EB1925" w:rsidP="00EB1925">
      <w:pPr>
        <w:rPr>
          <w:rFonts w:ascii="Times New Roman" w:hAnsi="Times New Roman" w:cs="Times New Roman"/>
          <w:sz w:val="24"/>
          <w:szCs w:val="24"/>
        </w:rPr>
      </w:pPr>
      <w:r w:rsidRPr="00EB1925">
        <w:rPr>
          <w:rFonts w:ascii="Times New Roman" w:hAnsi="Times New Roman" w:cs="Times New Roman"/>
          <w:sz w:val="24"/>
          <w:szCs w:val="24"/>
        </w:rPr>
        <w:lastRenderedPageBreak/>
        <w:t>Statistical Analysis: Perform statistical analysis to compare the effectiveness of medication versus lifestyle changes.</w:t>
      </w:r>
    </w:p>
    <w:sectPr w:rsidR="004C6EF1" w:rsidRPr="00EB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53"/>
    <w:rsid w:val="00322F3D"/>
    <w:rsid w:val="004C6EF1"/>
    <w:rsid w:val="00653BA6"/>
    <w:rsid w:val="00973353"/>
    <w:rsid w:val="00E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9BCA"/>
  <w15:chartTrackingRefBased/>
  <w15:docId w15:val="{234381DB-B10D-4ED9-82AA-F879C9D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Abzal Zhumagaliuly</dc:creator>
  <cp:keywords/>
  <dc:description/>
  <cp:lastModifiedBy>Abzal Zhumagaliuly</cp:lastModifiedBy>
  <cp:revision>3</cp:revision>
  <dcterms:created xsi:type="dcterms:W3CDTF">2024-03-12T12:07:00Z</dcterms:created>
  <dcterms:modified xsi:type="dcterms:W3CDTF">2024-03-12T12:19:00Z</dcterms:modified>
</cp:coreProperties>
</file>