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444694" w:rsidP="00327C09">
      <w:pPr>
        <w:tabs>
          <w:tab w:val="left" w:pos="720"/>
          <w:tab w:val="center" w:pos="4680"/>
        </w:tabs>
        <w:suppressAutoHyphens/>
        <w:spacing w:line="240" w:lineRule="atLeast"/>
        <w:jc w:val="center"/>
        <w:rPr>
          <w:rFonts w:ascii="Times New Roman" w:hAnsi="Times New Roman"/>
          <w:b/>
          <w:spacing w:val="-3"/>
          <w:sz w:val="22"/>
        </w:rPr>
      </w:pPr>
      <w:r>
        <w:rPr>
          <w:rFonts w:ascii="Times New Roman" w:hAnsi="Times New Roman"/>
          <w:b/>
          <w:spacing w:val="-3"/>
          <w:sz w:val="22"/>
        </w:rPr>
        <w:t>CHAPTER 4</w:t>
      </w:r>
    </w:p>
    <w:p w:rsidR="00000000" w:rsidRDefault="00444694" w:rsidP="00C779AA">
      <w:pPr>
        <w:tabs>
          <w:tab w:val="center" w:pos="4680"/>
        </w:tabs>
        <w:suppressAutoHyphens/>
        <w:spacing w:before="120" w:line="240" w:lineRule="atLeast"/>
        <w:jc w:val="center"/>
        <w:rPr>
          <w:rFonts w:ascii="Times New Roman" w:hAnsi="Times New Roman"/>
          <w:b/>
          <w:spacing w:val="-3"/>
          <w:sz w:val="22"/>
        </w:rPr>
      </w:pPr>
      <w:r>
        <w:rPr>
          <w:rFonts w:ascii="Times New Roman" w:hAnsi="Times New Roman"/>
          <w:b/>
          <w:spacing w:val="-3"/>
          <w:sz w:val="22"/>
        </w:rPr>
        <w:t>COMMUNICABLE DISEASES</w:t>
      </w:r>
    </w:p>
    <w:p w:rsidR="00000000" w:rsidRDefault="00444694" w:rsidP="00327C09">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Introduction</w:t>
      </w:r>
    </w:p>
    <w:p w:rsidR="00327C09" w:rsidRPr="00327C09" w:rsidRDefault="00444694" w:rsidP="00327C09">
      <w:pPr>
        <w:pStyle w:val="a9"/>
        <w:ind w:firstLine="709"/>
        <w:rPr>
          <w:rFonts w:asciiTheme="minorHAnsi" w:hAnsiTheme="minorHAnsi"/>
        </w:rPr>
      </w:pPr>
      <w:r>
        <w:t xml:space="preserve">A communicable disease is an </w:t>
      </w:r>
      <w:r w:rsidR="001F3694">
        <w:t>illness</w:t>
      </w:r>
      <w:r>
        <w:t xml:space="preserve"> due to a specific infectious organism, or its toxic products, as a result of transmission of that agent to a susceptible person, directly from an infected person, ani</w:t>
      </w:r>
      <w:r>
        <w:t>mal or inanimate reservoir, or indirectly through an intermediate plant or animal host, vector or the inanimate environment. Despite great achievements in their control, at the end of the twentieth century, communicable disease control is still a central task of public health. This chapter describes communicable diseases and programs for their prevention, control, elimination and eradication. Control of communicable disease requires a systems approach using available resources effectively, mobilizing enviro</w:t>
      </w:r>
      <w:r>
        <w:t>nmental measures, immunization, and clinical and health systems.</w:t>
      </w:r>
    </w:p>
    <w:p w:rsidR="00327C09" w:rsidRDefault="00444694" w:rsidP="00327C09">
      <w:pPr>
        <w:pStyle w:val="a9"/>
        <w:ind w:firstLine="709"/>
        <w:rPr>
          <w:rFonts w:ascii="Times New Roman" w:hAnsi="Times New Roman"/>
          <w:lang w:val="ru-RU"/>
        </w:rPr>
      </w:pPr>
      <w:r>
        <w:rPr>
          <w:rFonts w:ascii="Times New Roman" w:hAnsi="Times New Roman"/>
        </w:rPr>
        <w:t>Rapid transportation and communication make an infectious disease outbreak in any part of the world an international concern, often covered by international media within a matter of hours or days. A basic understanding of the nature of infectious diseases is therefore an expectation of any participant in modern public life, and vital for any one working in the health field, just as a general knowledge of anatomy, physiology and nutrition ar</w:t>
      </w:r>
      <w:r>
        <w:rPr>
          <w:rFonts w:ascii="Times New Roman" w:hAnsi="Times New Roman"/>
        </w:rPr>
        <w:t>e part of the modern culture.</w:t>
      </w:r>
    </w:p>
    <w:p w:rsidR="00000000" w:rsidRDefault="00444694" w:rsidP="00327C09">
      <w:pPr>
        <w:pStyle w:val="a9"/>
        <w:ind w:firstLine="709"/>
        <w:rPr>
          <w:rFonts w:ascii="Times New Roman" w:hAnsi="Times New Roman"/>
        </w:rPr>
      </w:pPr>
      <w:r>
        <w:rPr>
          <w:rFonts w:ascii="Times New Roman" w:hAnsi="Times New Roman"/>
        </w:rPr>
        <w:t xml:space="preserve">The material presented in this chapter is intended to give an overview for the student or review for the public health practitioner, with an emphasis on the applied aspects of communicable disease control. We have relied for the content of this chapter on several standard references, especially </w:t>
      </w:r>
      <w:proofErr w:type="spellStart"/>
      <w:r>
        <w:rPr>
          <w:rFonts w:ascii="Times New Roman" w:hAnsi="Times New Roman"/>
        </w:rPr>
        <w:t>Benenson's</w:t>
      </w:r>
      <w:proofErr w:type="spellEnd"/>
      <w:r>
        <w:rPr>
          <w:rFonts w:ascii="Times New Roman" w:hAnsi="Times New Roman"/>
        </w:rPr>
        <w:t xml:space="preserve"> </w:t>
      </w:r>
      <w:r>
        <w:rPr>
          <w:rFonts w:ascii="Times New Roman" w:hAnsi="Times New Roman"/>
          <w:i/>
        </w:rPr>
        <w:t>Control of Communicable Diseases Manual, Sixteenth Edition</w:t>
      </w:r>
      <w:r>
        <w:rPr>
          <w:rFonts w:ascii="Times New Roman" w:hAnsi="Times New Roman"/>
        </w:rPr>
        <w:t xml:space="preserve">, published by the American Public Health Association (1995), </w:t>
      </w:r>
      <w:r>
        <w:rPr>
          <w:rFonts w:ascii="Times New Roman" w:hAnsi="Times New Roman"/>
          <w:i/>
        </w:rPr>
        <w:t>Medical Microbiology</w:t>
      </w:r>
      <w:r>
        <w:rPr>
          <w:rFonts w:ascii="Times New Roman" w:hAnsi="Times New Roman"/>
        </w:rPr>
        <w:t xml:space="preserve"> (</w:t>
      </w:r>
      <w:proofErr w:type="spellStart"/>
      <w:r>
        <w:rPr>
          <w:rFonts w:ascii="Times New Roman" w:hAnsi="Times New Roman"/>
        </w:rPr>
        <w:t>Jawetz</w:t>
      </w:r>
      <w:proofErr w:type="spellEnd"/>
      <w:r>
        <w:rPr>
          <w:rFonts w:ascii="Times New Roman" w:hAnsi="Times New Roman"/>
        </w:rPr>
        <w:t xml:space="preserve">, </w:t>
      </w:r>
      <w:proofErr w:type="spellStart"/>
      <w:r>
        <w:rPr>
          <w:rFonts w:ascii="Times New Roman" w:hAnsi="Times New Roman"/>
        </w:rPr>
        <w:t>Melnick</w:t>
      </w:r>
      <w:proofErr w:type="spellEnd"/>
      <w:r>
        <w:rPr>
          <w:rFonts w:ascii="Times New Roman" w:hAnsi="Times New Roman"/>
        </w:rPr>
        <w:t xml:space="preserve"> and </w:t>
      </w:r>
      <w:proofErr w:type="spellStart"/>
      <w:r>
        <w:rPr>
          <w:rFonts w:ascii="Times New Roman" w:hAnsi="Times New Roman"/>
        </w:rPr>
        <w:t>Adelberg</w:t>
      </w:r>
      <w:proofErr w:type="spellEnd"/>
      <w:r>
        <w:rPr>
          <w:rFonts w:ascii="Times New Roman" w:hAnsi="Times New Roman"/>
        </w:rPr>
        <w:t>, 19</w:t>
      </w:r>
      <w:r>
        <w:rPr>
          <w:rFonts w:ascii="Times New Roman" w:hAnsi="Times New Roman"/>
        </w:rPr>
        <w:t xml:space="preserve">98) along with </w:t>
      </w:r>
      <w:r>
        <w:rPr>
          <w:rFonts w:ascii="Times New Roman" w:hAnsi="Times New Roman"/>
          <w:i/>
        </w:rPr>
        <w:t>Morbidity and Mortality Weekly Report</w:t>
      </w:r>
      <w:r>
        <w:rPr>
          <w:rFonts w:ascii="Times New Roman" w:hAnsi="Times New Roman"/>
        </w:rPr>
        <w:t xml:space="preserve"> of the Centers for Disease Control and Prevention (CDC), as well as electronic sources such as </w:t>
      </w:r>
      <w:proofErr w:type="spellStart"/>
      <w:r>
        <w:rPr>
          <w:rFonts w:ascii="Times New Roman" w:hAnsi="Times New Roman"/>
        </w:rPr>
        <w:t>Promed</w:t>
      </w:r>
      <w:proofErr w:type="spellEnd"/>
      <w:r>
        <w:rPr>
          <w:rFonts w:ascii="Times New Roman" w:hAnsi="Times New Roman"/>
        </w:rPr>
        <w:t xml:space="preserve">, the American Academy of Pediatrics and WHO websites.  The </w:t>
      </w:r>
      <w:proofErr w:type="gramStart"/>
      <w:r>
        <w:rPr>
          <w:rFonts w:ascii="Times New Roman" w:hAnsi="Times New Roman"/>
        </w:rPr>
        <w:t>references</w:t>
      </w:r>
      <w:proofErr w:type="gramEnd"/>
      <w:r>
        <w:rPr>
          <w:rFonts w:ascii="Times New Roman" w:hAnsi="Times New Roman"/>
        </w:rPr>
        <w:t xml:space="preserve"> listed will augment the limited discussion possible in this text.</w:t>
      </w:r>
    </w:p>
    <w:p w:rsidR="00000000" w:rsidRDefault="00444694">
      <w:pPr>
        <w:tabs>
          <w:tab w:val="left" w:pos="-720"/>
        </w:tabs>
        <w:suppressAutoHyphens/>
        <w:spacing w:line="240" w:lineRule="atLeast"/>
        <w:jc w:val="both"/>
        <w:rPr>
          <w:rFonts w:ascii="Times New Roman" w:hAnsi="Times New Roman"/>
          <w:b/>
          <w:spacing w:val="-2"/>
          <w:sz w:val="22"/>
        </w:rPr>
      </w:pPr>
    </w:p>
    <w:p w:rsidR="00000000" w:rsidRDefault="00444694">
      <w:pPr>
        <w:framePr w:w="8400" w:h="3312"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center" w:pos="4200"/>
        </w:tabs>
        <w:suppressAutoHyphens/>
        <w:spacing w:line="240" w:lineRule="atLeast"/>
        <w:jc w:val="both"/>
        <w:rPr>
          <w:rFonts w:ascii="Times New Roman" w:hAnsi="Times New Roman"/>
          <w:spacing w:val="-2"/>
          <w:sz w:val="22"/>
        </w:rPr>
      </w:pPr>
      <w:r>
        <w:rPr>
          <w:rFonts w:ascii="Times New Roman" w:hAnsi="Times New Roman"/>
          <w:b/>
          <w:spacing w:val="-2"/>
          <w:sz w:val="22"/>
        </w:rPr>
        <w:tab/>
        <w:t>BOX 4.1:  COMMUNICABLE DISEASE CONTROL</w:t>
      </w:r>
    </w:p>
    <w:p w:rsidR="00000000" w:rsidRDefault="00444694" w:rsidP="007F1592">
      <w:pPr>
        <w:framePr w:w="8400" w:h="3312"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 xml:space="preserve">"During the 20th century, the health and life expectancy of persons residing in the United States improved dramatically. </w:t>
      </w:r>
      <w:proofErr w:type="gramStart"/>
      <w:r>
        <w:rPr>
          <w:rFonts w:ascii="Times New Roman" w:hAnsi="Times New Roman"/>
          <w:spacing w:val="-2"/>
          <w:sz w:val="22"/>
        </w:rPr>
        <w:t>Since 1900, the average lifespan of persons in United Stat</w:t>
      </w:r>
      <w:r>
        <w:rPr>
          <w:rFonts w:ascii="Times New Roman" w:hAnsi="Times New Roman"/>
          <w:spacing w:val="-2"/>
          <w:sz w:val="22"/>
        </w:rPr>
        <w:t>es length by &gt;30 years; 25 years of this gain attributable to advances in public health."</w:t>
      </w:r>
      <w:proofErr w:type="gramEnd"/>
    </w:p>
    <w:p w:rsidR="00000000" w:rsidRDefault="00444694" w:rsidP="007F1592">
      <w:pPr>
        <w:framePr w:w="8400" w:h="3312"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 xml:space="preserve">"... vaccination, which has resulted in the eradication of smallpox; elimination of poliomyelitis in the </w:t>
      </w:r>
      <w:r w:rsidR="001F3694">
        <w:rPr>
          <w:rFonts w:ascii="Times New Roman" w:hAnsi="Times New Roman"/>
          <w:spacing w:val="-2"/>
          <w:sz w:val="22"/>
        </w:rPr>
        <w:t>Americas</w:t>
      </w:r>
      <w:r>
        <w:rPr>
          <w:rFonts w:ascii="Times New Roman" w:hAnsi="Times New Roman"/>
          <w:spacing w:val="-2"/>
          <w:sz w:val="22"/>
        </w:rPr>
        <w:t xml:space="preserve">; and control of measles, rubella, tetanus, diphtheria, </w:t>
      </w:r>
      <w:proofErr w:type="spellStart"/>
      <w:r>
        <w:rPr>
          <w:rFonts w:ascii="Times New Roman" w:hAnsi="Times New Roman"/>
          <w:i/>
          <w:spacing w:val="-2"/>
          <w:sz w:val="22"/>
        </w:rPr>
        <w:t>Hemophilus</w:t>
      </w:r>
      <w:proofErr w:type="spellEnd"/>
      <w:r>
        <w:rPr>
          <w:rFonts w:ascii="Times New Roman" w:hAnsi="Times New Roman"/>
          <w:i/>
          <w:spacing w:val="-2"/>
          <w:sz w:val="22"/>
        </w:rPr>
        <w:t xml:space="preserve"> influenza</w:t>
      </w:r>
      <w:r>
        <w:rPr>
          <w:rFonts w:ascii="Times New Roman" w:hAnsi="Times New Roman"/>
          <w:spacing w:val="-2"/>
          <w:sz w:val="22"/>
        </w:rPr>
        <w:t xml:space="preserve"> type b, and other infectious diseases in the united States and other parts of the world." </w:t>
      </w:r>
    </w:p>
    <w:p w:rsidR="00000000" w:rsidRPr="007F1592" w:rsidRDefault="00444694" w:rsidP="007F1592">
      <w:pPr>
        <w:framePr w:w="8400" w:h="3312"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0"/>
        </w:rPr>
      </w:pPr>
      <w:r w:rsidRPr="007F1592">
        <w:rPr>
          <w:rFonts w:ascii="Times New Roman" w:hAnsi="Times New Roman"/>
          <w:spacing w:val="-2"/>
          <w:sz w:val="20"/>
        </w:rPr>
        <w:t xml:space="preserve">Source: Centers for Disease Control. </w:t>
      </w:r>
      <w:proofErr w:type="gramStart"/>
      <w:r w:rsidRPr="007F1592">
        <w:rPr>
          <w:rFonts w:ascii="Times New Roman" w:hAnsi="Times New Roman"/>
          <w:spacing w:val="-2"/>
          <w:sz w:val="20"/>
        </w:rPr>
        <w:t>Ten great public health achievements - United States, 1900-1999.</w:t>
      </w:r>
      <w:proofErr w:type="gramEnd"/>
      <w:r w:rsidRPr="007F1592">
        <w:rPr>
          <w:rFonts w:ascii="Times New Roman" w:hAnsi="Times New Roman"/>
          <w:spacing w:val="-2"/>
          <w:sz w:val="20"/>
        </w:rPr>
        <w:t xml:space="preserve"> </w:t>
      </w:r>
      <w:proofErr w:type="gramStart"/>
      <w:r w:rsidRPr="007F1592">
        <w:rPr>
          <w:rFonts w:ascii="Times New Roman" w:hAnsi="Times New Roman"/>
          <w:spacing w:val="-2"/>
          <w:sz w:val="20"/>
        </w:rPr>
        <w:t>Morbidity and Mortality Weekly Report</w:t>
      </w:r>
      <w:r w:rsidRPr="007F1592">
        <w:rPr>
          <w:rFonts w:ascii="Times New Roman" w:hAnsi="Times New Roman"/>
          <w:spacing w:val="-2"/>
          <w:sz w:val="20"/>
        </w:rPr>
        <w:t>.</w:t>
      </w:r>
      <w:proofErr w:type="gramEnd"/>
      <w:r w:rsidRPr="007F1592">
        <w:rPr>
          <w:rFonts w:ascii="Times New Roman" w:hAnsi="Times New Roman"/>
          <w:spacing w:val="-2"/>
          <w:sz w:val="20"/>
        </w:rPr>
        <w:t xml:space="preserve"> 1999</w:t>
      </w:r>
      <w:proofErr w:type="gramStart"/>
      <w:r w:rsidRPr="007F1592">
        <w:rPr>
          <w:rFonts w:ascii="Times New Roman" w:hAnsi="Times New Roman"/>
          <w:spacing w:val="-2"/>
          <w:sz w:val="20"/>
        </w:rPr>
        <w:t>;48:241</w:t>
      </w:r>
      <w:proofErr w:type="gramEnd"/>
      <w:r w:rsidRPr="007F1592">
        <w:rPr>
          <w:rFonts w:ascii="Times New Roman" w:hAnsi="Times New Roman"/>
          <w:spacing w:val="-2"/>
          <w:sz w:val="20"/>
        </w:rPr>
        <w:t>-248.</w:t>
      </w:r>
    </w:p>
    <w:p w:rsidR="00000000" w:rsidRDefault="00444694">
      <w:pPr>
        <w:pStyle w:val="a8"/>
        <w:framePr w:w="8400" w:h="3312"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exact"/>
        <w:jc w:val="both"/>
        <w:rPr>
          <w:rFonts w:ascii="Times New Roman" w:hAnsi="Times New Roman"/>
          <w:vanish/>
          <w:spacing w:val="-2"/>
          <w:sz w:val="22"/>
        </w:rPr>
      </w:pPr>
      <w:r>
        <w:rPr>
          <w:rFonts w:ascii="Times New Roman" w:hAnsi="Times New Roman"/>
          <w:vanish/>
          <w:spacing w:val="-2"/>
          <w:sz w:val="22"/>
        </w:rPr>
        <w:fldChar w:fldCharType="begin"/>
      </w:r>
      <w:r>
        <w:rPr>
          <w:rFonts w:ascii="Times New Roman" w:hAnsi="Times New Roman"/>
          <w:vanish/>
          <w:spacing w:val="-2"/>
          <w:sz w:val="22"/>
        </w:rPr>
        <w:instrText>seq Text_Box  \* Arabic</w:instrText>
      </w:r>
      <w:r>
        <w:rPr>
          <w:rFonts w:ascii="Times New Roman" w:hAnsi="Times New Roman"/>
          <w:vanish/>
          <w:spacing w:val="-2"/>
          <w:sz w:val="22"/>
        </w:rPr>
        <w:fldChar w:fldCharType="separate"/>
      </w:r>
      <w:r>
        <w:rPr>
          <w:rFonts w:ascii="Times New Roman" w:hAnsi="Times New Roman"/>
          <w:noProof/>
          <w:vanish/>
          <w:spacing w:val="-2"/>
          <w:sz w:val="22"/>
        </w:rPr>
        <w:t>1</w:t>
      </w:r>
      <w:r>
        <w:rPr>
          <w:rFonts w:ascii="Times New Roman" w:hAnsi="Times New Roman"/>
          <w:vanish/>
          <w:spacing w:val="-2"/>
          <w:sz w:val="22"/>
        </w:rPr>
        <w:fldChar w:fldCharType="end"/>
      </w:r>
    </w:p>
    <w:p w:rsidR="00000000" w:rsidRDefault="00444694">
      <w:pPr>
        <w:tabs>
          <w:tab w:val="left" w:pos="-720"/>
        </w:tabs>
        <w:suppressAutoHyphens/>
        <w:spacing w:line="240" w:lineRule="atLeast"/>
        <w:jc w:val="both"/>
        <w:rPr>
          <w:rFonts w:ascii="Times New Roman" w:hAnsi="Times New Roman"/>
          <w:b/>
          <w:spacing w:val="-2"/>
          <w:sz w:val="22"/>
        </w:rPr>
      </w:pPr>
    </w:p>
    <w:p w:rsidR="00000000" w:rsidRDefault="00444694">
      <w:pPr>
        <w:tabs>
          <w:tab w:val="left" w:pos="-720"/>
        </w:tabs>
        <w:suppressAutoHyphens/>
        <w:spacing w:line="240" w:lineRule="atLeast"/>
        <w:jc w:val="both"/>
        <w:rPr>
          <w:rFonts w:ascii="Times New Roman" w:hAnsi="Times New Roman"/>
          <w:b/>
          <w:spacing w:val="-2"/>
          <w:sz w:val="22"/>
        </w:rPr>
      </w:pPr>
      <w:r>
        <w:rPr>
          <w:rFonts w:ascii="Times New Roman" w:hAnsi="Times New Roman"/>
          <w:b/>
          <w:spacing w:val="-2"/>
          <w:sz w:val="22"/>
        </w:rPr>
        <w:t>Public Health and the Control of Communicable Disease</w:t>
      </w:r>
    </w:p>
    <w:p w:rsidR="00000000" w:rsidRDefault="00444694">
      <w:pPr>
        <w:tabs>
          <w:tab w:val="left" w:pos="-720"/>
        </w:tabs>
        <w:suppressAutoHyphens/>
        <w:spacing w:line="240" w:lineRule="atLeast"/>
        <w:jc w:val="both"/>
        <w:rPr>
          <w:rFonts w:ascii="Times New Roman" w:hAnsi="Times New Roman"/>
          <w:spacing w:val="-2"/>
          <w:sz w:val="22"/>
        </w:rPr>
      </w:pPr>
    </w:p>
    <w:p w:rsidR="00000000" w:rsidRDefault="00444694">
      <w:pPr>
        <w:pStyle w:val="a8"/>
        <w:framePr w:w="4200" w:h="939" w:hSpace="240" w:vSpace="240" w:wrap="auto" w:vAnchor="text" w:hAnchor="margin" w:x="4921" w:y="740"/>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exact"/>
        <w:jc w:val="both"/>
        <w:rPr>
          <w:rFonts w:ascii="Times New Roman" w:hAnsi="Times New Roman"/>
          <w:vanish/>
          <w:spacing w:val="-3"/>
          <w:sz w:val="22"/>
        </w:rPr>
      </w:pPr>
      <w:r>
        <w:rPr>
          <w:rFonts w:ascii="Times New Roman" w:hAnsi="Times New Roman"/>
          <w:vanish/>
          <w:spacing w:val="-3"/>
          <w:sz w:val="22"/>
        </w:rPr>
        <w:fldChar w:fldCharType="begin"/>
      </w:r>
      <w:r>
        <w:rPr>
          <w:rFonts w:ascii="Times New Roman" w:hAnsi="Times New Roman"/>
          <w:vanish/>
          <w:spacing w:val="-3"/>
          <w:sz w:val="22"/>
        </w:rPr>
        <w:instrText>seq Text_Box  \* Arabic</w:instrText>
      </w:r>
      <w:r>
        <w:rPr>
          <w:rFonts w:ascii="Times New Roman" w:hAnsi="Times New Roman"/>
          <w:vanish/>
          <w:spacing w:val="-3"/>
          <w:sz w:val="22"/>
        </w:rPr>
        <w:fldChar w:fldCharType="separate"/>
      </w:r>
      <w:r>
        <w:rPr>
          <w:rFonts w:ascii="Times New Roman" w:hAnsi="Times New Roman"/>
          <w:noProof/>
          <w:vanish/>
          <w:spacing w:val="-3"/>
          <w:sz w:val="22"/>
        </w:rPr>
        <w:t>2</w:t>
      </w:r>
      <w:r>
        <w:rPr>
          <w:rFonts w:ascii="Times New Roman" w:hAnsi="Times New Roman"/>
          <w:vanish/>
          <w:spacing w:val="-3"/>
          <w:sz w:val="22"/>
        </w:rPr>
        <w:fldChar w:fldCharType="end"/>
      </w:r>
    </w:p>
    <w:p w:rsidR="00000000" w:rsidRDefault="00444694" w:rsidP="00327C09">
      <w:pPr>
        <w:tabs>
          <w:tab w:val="left" w:pos="-720"/>
        </w:tabs>
        <w:suppressAutoHyphens/>
        <w:spacing w:line="240" w:lineRule="atLeast"/>
        <w:ind w:firstLine="709"/>
        <w:jc w:val="both"/>
        <w:rPr>
          <w:rFonts w:ascii="Times New Roman" w:hAnsi="Times New Roman"/>
          <w:spacing w:val="-2"/>
          <w:sz w:val="22"/>
        </w:rPr>
      </w:pPr>
      <w:r>
        <w:rPr>
          <w:rFonts w:ascii="Times New Roman" w:hAnsi="Times New Roman"/>
          <w:spacing w:val="-2"/>
          <w:sz w:val="22"/>
        </w:rPr>
        <w:t xml:space="preserve">Organized public health grew out of the sanitation movement of the mid 19th century which sought to reduce the environmental and social factors in communicable disease. Traditionally, the prevention and control of communicable diseases has been accomplished by sanitation, safe water and food supply, isolation and by immunization.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potential for infectious disea</w:t>
      </w:r>
      <w:r>
        <w:rPr>
          <w:rFonts w:ascii="Times New Roman" w:hAnsi="Times New Roman"/>
          <w:spacing w:val="-2"/>
          <w:sz w:val="22"/>
        </w:rPr>
        <w:t xml:space="preserve">se to </w:t>
      </w:r>
      <w:r>
        <w:rPr>
          <w:rFonts w:ascii="Times New Roman" w:hAnsi="Times New Roman"/>
          <w:spacing w:val="-2"/>
          <w:sz w:val="22"/>
        </w:rPr>
        <w:lastRenderedPageBreak/>
        <w:t>disturb or destroy human life still exists and may increase as infectious diseases evolve and escape current man-made control mechanisms. The spread of bubonic plague throughout Europe and Asia in the 14th century and subsequent pandemics of smallpox, TB, syphilis, measles, cholera and influenza show the explosive potential and epidemic nature of infectious diseases. The spread of AIDS since the 1980s, the cholera epidemic in South America and diphtheria in the former Soviet Union in the 1990s, remind</w:t>
      </w:r>
      <w:r>
        <w:rPr>
          <w:rFonts w:ascii="Times New Roman" w:hAnsi="Times New Roman"/>
          <w:spacing w:val="-2"/>
          <w:sz w:val="22"/>
        </w:rPr>
        <w:t xml:space="preserve"> us that communicable disease control is still one of the major responsibilities of public health.</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Both the miasma (environment-host) and bacteriologic (agent-host) theories contributed to great achievements in the control of communicable disease in the first half of the twentieth century. The emergence of the germ theory in the late 19th century led to the sciences of bacteriology and immunology, growing out of the work of Jenner, Pasteur, Koch, Lister and many others (see chapter 2). The control of the v</w:t>
      </w:r>
      <w:r>
        <w:rPr>
          <w:rFonts w:ascii="Times New Roman" w:hAnsi="Times New Roman"/>
          <w:spacing w:val="-2"/>
          <w:sz w:val="22"/>
        </w:rPr>
        <w:t>accine-preventable diseases has been a boon to mankind, saving countless millions of human lives and providing a cornerstone for public health. Despite this, millions of children still die annually from these preventable diseases. Infectious diseases of childhood are still tragically under-controlled internationally. Infectious diseases also undermine health of other vulnerable groups in the population, such as the elderly and the chronically ill, thereby playing a major role in the economics of health care</w:t>
      </w:r>
      <w:r w:rsidR="001F3694">
        <w:rPr>
          <w:rFonts w:ascii="Times New Roman" w:hAnsi="Times New Roman"/>
          <w:spacing w:val="-2"/>
          <w:sz w:val="22"/>
        </w:rPr>
        <w:t>.</w:t>
      </w:r>
    </w:p>
    <w:p w:rsidR="00000000" w:rsidRDefault="00444694">
      <w:pPr>
        <w:tabs>
          <w:tab w:val="left" w:pos="-720"/>
        </w:tabs>
        <w:suppressAutoHyphens/>
        <w:spacing w:line="240" w:lineRule="atLeast"/>
        <w:jc w:val="both"/>
        <w:rPr>
          <w:rFonts w:ascii="Times New Roman" w:hAnsi="Times New Roman"/>
          <w:b/>
          <w:spacing w:val="-2"/>
          <w:sz w:val="22"/>
        </w:rPr>
      </w:pPr>
      <w:r>
        <w:rPr>
          <w:rFonts w:ascii="Times New Roman" w:hAnsi="Times New Roman"/>
          <w:spacing w:val="-2"/>
          <w:sz w:val="22"/>
        </w:rPr>
        <w:tab/>
        <w:t xml:space="preserve">Great strides have been made in the control of communicable diseases through vaccination and environmental sanitation, but the field of infectious disease continues to be dynamic. New infectious disease threats are providing new challenges to public health. Increasing resistance to therapeutic agents augment the need for new strategies and coordination between public health and clinical services. Together, these make up what is being termed the "emerging infectious disease" challenge. Understanding the </w:t>
      </w:r>
      <w:r>
        <w:rPr>
          <w:rFonts w:ascii="Times New Roman" w:hAnsi="Times New Roman"/>
          <w:spacing w:val="-2"/>
          <w:sz w:val="22"/>
        </w:rPr>
        <w:t>principles and methodologies of communicable disease control, and eradication, is important for all health providers and public health personnel so as to be able to cope with the scale of these problems and to absorb new technologies as they emerge from scientific advances and experience, and their successful application.</w:t>
      </w:r>
    </w:p>
    <w:p w:rsidR="00000000" w:rsidRDefault="00444694" w:rsidP="00327C09">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The Nature of Communicable Disease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An infectious disease may or may not be clinically manifest so that a person may carry the disease agent without having the full illness. Acute infect</w:t>
      </w:r>
      <w:r>
        <w:rPr>
          <w:rFonts w:ascii="Times New Roman" w:hAnsi="Times New Roman"/>
          <w:spacing w:val="-2"/>
          <w:sz w:val="22"/>
        </w:rPr>
        <w:t>ious diseases are brief, intense or shor</w:t>
      </w:r>
      <w:r w:rsidR="001F3694">
        <w:rPr>
          <w:rFonts w:ascii="Times New Roman" w:hAnsi="Times New Roman"/>
          <w:spacing w:val="-2"/>
          <w:sz w:val="22"/>
        </w:rPr>
        <w:t xml:space="preserve">t-term, self-limiting </w:t>
      </w:r>
      <w:proofErr w:type="gramStart"/>
      <w:r w:rsidR="001F3694">
        <w:rPr>
          <w:rFonts w:ascii="Times New Roman" w:hAnsi="Times New Roman"/>
          <w:spacing w:val="-2"/>
          <w:sz w:val="22"/>
        </w:rPr>
        <w:t>illness,</w:t>
      </w:r>
      <w:proofErr w:type="gramEnd"/>
      <w:r w:rsidR="001F3694">
        <w:rPr>
          <w:rFonts w:ascii="Times New Roman" w:hAnsi="Times New Roman"/>
          <w:spacing w:val="-2"/>
          <w:sz w:val="22"/>
        </w:rPr>
        <w:t xml:space="preserve"> i</w:t>
      </w:r>
      <w:r>
        <w:rPr>
          <w:rFonts w:ascii="Times New Roman" w:hAnsi="Times New Roman"/>
          <w:spacing w:val="-2"/>
          <w:sz w:val="22"/>
        </w:rPr>
        <w:t xml:space="preserve">t may have long term </w:t>
      </w:r>
      <w:proofErr w:type="spellStart"/>
      <w:r>
        <w:rPr>
          <w:rFonts w:ascii="Times New Roman" w:hAnsi="Times New Roman"/>
          <w:spacing w:val="-2"/>
          <w:sz w:val="22"/>
        </w:rPr>
        <w:t>sequelae</w:t>
      </w:r>
      <w:proofErr w:type="spellEnd"/>
      <w:r>
        <w:rPr>
          <w:rFonts w:ascii="Times New Roman" w:hAnsi="Times New Roman"/>
          <w:spacing w:val="-2"/>
          <w:sz w:val="22"/>
        </w:rPr>
        <w:t xml:space="preserve"> of great public health importance, such as streptococcal infection and </w:t>
      </w:r>
      <w:proofErr w:type="spellStart"/>
      <w:r>
        <w:rPr>
          <w:rFonts w:ascii="Times New Roman" w:hAnsi="Times New Roman"/>
          <w:spacing w:val="-2"/>
          <w:sz w:val="22"/>
        </w:rPr>
        <w:t>glomerulonephritis</w:t>
      </w:r>
      <w:proofErr w:type="spellEnd"/>
      <w:r>
        <w:rPr>
          <w:rFonts w:ascii="Times New Roman" w:hAnsi="Times New Roman"/>
          <w:spacing w:val="-2"/>
          <w:sz w:val="22"/>
        </w:rPr>
        <w:t xml:space="preserve"> or rheumatic heart disease. Other infectious diseases are chronic with their own long effects, such as peptic ulcers and gastric cancer. Others have both short term and long term effects, such as hepatitis infections. The stages of the disease include: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Exposure and infection;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Pre-symptomatic stage;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Non-manifes</w:t>
      </w:r>
      <w:r>
        <w:rPr>
          <w:rFonts w:ascii="Times New Roman" w:hAnsi="Times New Roman"/>
          <w:spacing w:val="-2"/>
          <w:sz w:val="22"/>
        </w:rPr>
        <w:t>t or subclinical disease;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Clinically manifest disease and its progression;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 Resolution, recovery, remission, relapse, </w:t>
      </w:r>
      <w:proofErr w:type="spellStart"/>
      <w:r>
        <w:rPr>
          <w:rFonts w:ascii="Times New Roman" w:hAnsi="Times New Roman"/>
          <w:spacing w:val="-2"/>
          <w:sz w:val="22"/>
        </w:rPr>
        <w:t>suprainfection</w:t>
      </w:r>
      <w:proofErr w:type="spellEnd"/>
      <w:r>
        <w:rPr>
          <w:rFonts w:ascii="Times New Roman" w:hAnsi="Times New Roman"/>
          <w:spacing w:val="-2"/>
          <w:sz w:val="22"/>
        </w:rPr>
        <w:t xml:space="preserve"> or death; and</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 Long term </w:t>
      </w:r>
      <w:proofErr w:type="spellStart"/>
      <w:r>
        <w:rPr>
          <w:rFonts w:ascii="Times New Roman" w:hAnsi="Times New Roman"/>
          <w:spacing w:val="-2"/>
          <w:sz w:val="22"/>
        </w:rPr>
        <w:t>sequelae</w:t>
      </w:r>
      <w:proofErr w:type="spellEnd"/>
      <w:r>
        <w:rPr>
          <w:rFonts w:ascii="Times New Roman" w:hAnsi="Times New Roman"/>
          <w:spacing w:val="-2"/>
          <w:sz w:val="22"/>
        </w:rPr>
        <w:t>.</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Each disease has its own characteristic organism and natural history from onset to resolution. Many infectious diseases may occur at a pre-symptomatic or subclinical stage without progressing to clinical symptoms and signs. Even a subclinical disease may cause an immunologic effect producing immunity. The drama of infectious disease i</w:t>
      </w:r>
      <w:r>
        <w:rPr>
          <w:rFonts w:ascii="Times New Roman" w:hAnsi="Times New Roman"/>
          <w:spacing w:val="-2"/>
          <w:sz w:val="22"/>
        </w:rPr>
        <w:t>n the tragic event of the Plague in the 14th century and its periodic recurrence as in the epidemic 1665 in London as descri</w:t>
      </w:r>
      <w:r w:rsidR="00327C09">
        <w:rPr>
          <w:rFonts w:ascii="Times New Roman" w:hAnsi="Times New Roman"/>
          <w:spacing w:val="-2"/>
          <w:sz w:val="22"/>
        </w:rPr>
        <w:t>bed by Daniel Dafoe (box 4.2).</w:t>
      </w:r>
    </w:p>
    <w:p w:rsidR="007F1592" w:rsidRDefault="007F1592" w:rsidP="007F1592">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Host-Agent-Environment Triad</w:t>
      </w:r>
    </w:p>
    <w:p w:rsidR="007F1592" w:rsidRDefault="007F1592" w:rsidP="007F159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Agent-Host-Environment triad, discussed in chapter 3, is fundamental to the success of understanding transmission of infectious diseases and their control, including those well known, those changing their patterns and those newly emerging or escaping current methods of control. Infection occurs when the organism successfully invades the host body, where it mult</w:t>
      </w:r>
      <w:r w:rsidR="002C5ECF">
        <w:rPr>
          <w:rFonts w:ascii="Times New Roman" w:hAnsi="Times New Roman"/>
          <w:spacing w:val="-2"/>
          <w:sz w:val="22"/>
        </w:rPr>
        <w:t>iplies and produces an illness.</w:t>
      </w:r>
    </w:p>
    <w:p w:rsidR="007F1592" w:rsidRDefault="007F1592" w:rsidP="007F159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 </w:t>
      </w:r>
      <w:r>
        <w:rPr>
          <w:rFonts w:ascii="Times New Roman" w:hAnsi="Times New Roman"/>
          <w:i/>
          <w:spacing w:val="-2"/>
          <w:sz w:val="22"/>
        </w:rPr>
        <w:t>host</w:t>
      </w:r>
      <w:r>
        <w:rPr>
          <w:rFonts w:ascii="Times New Roman" w:hAnsi="Times New Roman"/>
          <w:spacing w:val="-2"/>
          <w:sz w:val="22"/>
        </w:rPr>
        <w:t xml:space="preserve"> is a person or other living animal, including birds and arthropods </w:t>
      </w:r>
      <w:r w:rsidR="002C5ECF">
        <w:rPr>
          <w:rFonts w:ascii="Times New Roman" w:hAnsi="Times New Roman"/>
          <w:spacing w:val="-2"/>
          <w:sz w:val="22"/>
        </w:rPr>
        <w:t>that</w:t>
      </w:r>
      <w:r>
        <w:rPr>
          <w:rFonts w:ascii="Times New Roman" w:hAnsi="Times New Roman"/>
          <w:spacing w:val="-2"/>
          <w:sz w:val="22"/>
        </w:rPr>
        <w:t xml:space="preserve"> </w:t>
      </w:r>
      <w:proofErr w:type="gramStart"/>
      <w:r>
        <w:rPr>
          <w:rFonts w:ascii="Times New Roman" w:hAnsi="Times New Roman"/>
          <w:spacing w:val="-2"/>
          <w:sz w:val="22"/>
        </w:rPr>
        <w:t>provides</w:t>
      </w:r>
      <w:proofErr w:type="gramEnd"/>
      <w:r>
        <w:rPr>
          <w:rFonts w:ascii="Times New Roman" w:hAnsi="Times New Roman"/>
          <w:spacing w:val="-2"/>
          <w:sz w:val="22"/>
        </w:rPr>
        <w:t xml:space="preserve"> a place for </w:t>
      </w:r>
      <w:r>
        <w:rPr>
          <w:rFonts w:ascii="Times New Roman" w:hAnsi="Times New Roman"/>
          <w:spacing w:val="-2"/>
          <w:sz w:val="22"/>
        </w:rPr>
        <w:lastRenderedPageBreak/>
        <w:t xml:space="preserve">growth and sustenance to an infectious agent under natural, as opposed to experimental, conditions. Some organisms, such as protozoa or </w:t>
      </w:r>
      <w:r w:rsidR="001F3694">
        <w:rPr>
          <w:rFonts w:ascii="Times New Roman" w:hAnsi="Times New Roman"/>
          <w:spacing w:val="-2"/>
          <w:sz w:val="22"/>
        </w:rPr>
        <w:t>helminthes</w:t>
      </w:r>
      <w:r>
        <w:rPr>
          <w:rFonts w:ascii="Times New Roman" w:hAnsi="Times New Roman"/>
          <w:spacing w:val="-2"/>
          <w:sz w:val="22"/>
        </w:rPr>
        <w:t xml:space="preserve">, may pass successive stages of their life cycle in different hosts, but the </w:t>
      </w:r>
      <w:r>
        <w:rPr>
          <w:rFonts w:ascii="Times New Roman" w:hAnsi="Times New Roman"/>
          <w:i/>
          <w:spacing w:val="-2"/>
          <w:sz w:val="22"/>
        </w:rPr>
        <w:t>primary or definitive host</w:t>
      </w:r>
      <w:r>
        <w:rPr>
          <w:rFonts w:ascii="Times New Roman" w:hAnsi="Times New Roman"/>
          <w:spacing w:val="-2"/>
          <w:sz w:val="22"/>
        </w:rPr>
        <w:t xml:space="preserve"> is the one in which the organism passes its sexual stage. The </w:t>
      </w:r>
      <w:r>
        <w:rPr>
          <w:rFonts w:ascii="Times New Roman" w:hAnsi="Times New Roman"/>
          <w:i/>
          <w:spacing w:val="-2"/>
          <w:sz w:val="22"/>
        </w:rPr>
        <w:t>secondary or intermediate host</w:t>
      </w:r>
      <w:r>
        <w:rPr>
          <w:rFonts w:ascii="Times New Roman" w:hAnsi="Times New Roman"/>
          <w:spacing w:val="-2"/>
          <w:sz w:val="22"/>
        </w:rPr>
        <w:t xml:space="preserve"> is where the parasite passes the larval or asexual stage. A </w:t>
      </w:r>
      <w:r>
        <w:rPr>
          <w:rFonts w:ascii="Times New Roman" w:hAnsi="Times New Roman"/>
          <w:i/>
          <w:spacing w:val="-2"/>
          <w:sz w:val="22"/>
        </w:rPr>
        <w:t>transport host</w:t>
      </w:r>
      <w:r>
        <w:rPr>
          <w:rFonts w:ascii="Times New Roman" w:hAnsi="Times New Roman"/>
          <w:spacing w:val="-2"/>
          <w:sz w:val="22"/>
        </w:rPr>
        <w:t xml:space="preserve"> is a carrier in which the organism remains alive, but does not develop.</w:t>
      </w:r>
      <w:r>
        <w:rPr>
          <w:rFonts w:ascii="Times New Roman" w:hAnsi="Times New Roman"/>
          <w:spacing w:val="-2"/>
          <w:sz w:val="22"/>
        </w:rPr>
        <w:tab/>
      </w:r>
    </w:p>
    <w:p w:rsidR="007F1592" w:rsidRPr="00327C09" w:rsidRDefault="007F1592">
      <w:pPr>
        <w:tabs>
          <w:tab w:val="left" w:pos="-720"/>
        </w:tabs>
        <w:suppressAutoHyphens/>
        <w:spacing w:line="240" w:lineRule="atLeast"/>
        <w:jc w:val="both"/>
        <w:rPr>
          <w:rFonts w:ascii="Times New Roman" w:hAnsi="Times New Roman"/>
          <w:spacing w:val="-2"/>
          <w:sz w:val="22"/>
        </w:rPr>
      </w:pPr>
    </w:p>
    <w:p w:rsidR="00000000" w:rsidRPr="00327C09" w:rsidRDefault="00444694">
      <w:pPr>
        <w:framePr w:w="8400" w:h="417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center" w:pos="4200"/>
        </w:tabs>
        <w:suppressAutoHyphens/>
        <w:spacing w:line="240" w:lineRule="atLeast"/>
        <w:jc w:val="both"/>
        <w:rPr>
          <w:rFonts w:ascii="Times New Roman" w:hAnsi="Times New Roman"/>
          <w:spacing w:val="-2"/>
          <w:sz w:val="22"/>
          <w:szCs w:val="22"/>
        </w:rPr>
      </w:pPr>
      <w:r w:rsidRPr="00327C09">
        <w:rPr>
          <w:rFonts w:ascii="Times New Roman" w:hAnsi="Times New Roman"/>
          <w:b/>
          <w:spacing w:val="-2"/>
          <w:sz w:val="22"/>
          <w:szCs w:val="22"/>
        </w:rPr>
        <w:tab/>
        <w:t>BOX 4.2:  DANIEL DEFOE- A JOURNAL OF THE PLAGUE YEAR 1665</w:t>
      </w:r>
    </w:p>
    <w:p w:rsidR="00000000" w:rsidRPr="00327C09" w:rsidRDefault="00444694" w:rsidP="007F1592">
      <w:pPr>
        <w:framePr w:w="8400" w:h="417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2"/>
          <w:szCs w:val="22"/>
        </w:rPr>
      </w:pPr>
      <w:r w:rsidRPr="00327C09">
        <w:rPr>
          <w:rFonts w:ascii="Times New Roman" w:hAnsi="Times New Roman"/>
          <w:spacing w:val="-2"/>
          <w:sz w:val="22"/>
          <w:szCs w:val="22"/>
        </w:rPr>
        <w:t>"It was about the beginning of September 1664, that I, among the rest of my neighbors, heard, in ordinary discourse that the plague had returned again in Holland; for it had been very violent there, and particularly in Amsterdam and Rotterdam, in the year 1663, whither they say, it w</w:t>
      </w:r>
      <w:r w:rsidRPr="00327C09">
        <w:rPr>
          <w:rFonts w:ascii="Times New Roman" w:hAnsi="Times New Roman"/>
          <w:spacing w:val="-2"/>
          <w:sz w:val="22"/>
          <w:szCs w:val="22"/>
        </w:rPr>
        <w:t>as brought, some said from Italy, others from the Levant, among some goods, which were brought home by their Turkey fleet; others said it was brought from Candia; others from Cyprus. It mattered not from whence it came; but all agreed it was come into Holland again."</w:t>
      </w:r>
    </w:p>
    <w:p w:rsidR="00000000" w:rsidRPr="00327C09" w:rsidRDefault="00444694" w:rsidP="007F1592">
      <w:pPr>
        <w:framePr w:w="8400" w:h="417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2"/>
          <w:szCs w:val="22"/>
        </w:rPr>
      </w:pPr>
      <w:r w:rsidRPr="00327C09">
        <w:rPr>
          <w:rFonts w:ascii="Times New Roman" w:hAnsi="Times New Roman"/>
          <w:spacing w:val="-2"/>
          <w:sz w:val="22"/>
          <w:szCs w:val="22"/>
        </w:rPr>
        <w:t>"It was now mid-July and the plague, which had chiefly raged at the other end of town....began to now come eastwards toward the part where I lived. It was to be observed, indeed, that it did not come straight on toward us; for the city, that i</w:t>
      </w:r>
      <w:r w:rsidRPr="00327C09">
        <w:rPr>
          <w:rFonts w:ascii="Times New Roman" w:hAnsi="Times New Roman"/>
          <w:spacing w:val="-2"/>
          <w:sz w:val="22"/>
          <w:szCs w:val="22"/>
        </w:rPr>
        <w:t xml:space="preserve">s to say within the walls, was indifferently healthy still; nor was it got over the water into </w:t>
      </w:r>
      <w:proofErr w:type="spellStart"/>
      <w:r w:rsidRPr="00327C09">
        <w:rPr>
          <w:rFonts w:ascii="Times New Roman" w:hAnsi="Times New Roman"/>
          <w:spacing w:val="-2"/>
          <w:sz w:val="22"/>
          <w:szCs w:val="22"/>
        </w:rPr>
        <w:t>Southwark</w:t>
      </w:r>
      <w:proofErr w:type="spellEnd"/>
      <w:r w:rsidRPr="00327C09">
        <w:rPr>
          <w:rFonts w:ascii="Times New Roman" w:hAnsi="Times New Roman"/>
          <w:spacing w:val="-2"/>
          <w:sz w:val="22"/>
          <w:szCs w:val="22"/>
        </w:rPr>
        <w:t xml:space="preserve">; for though there died that week 1,268 of all distempers, whereof it might be supposed above 900 died of the plague, yet there was but 28 in </w:t>
      </w:r>
      <w:proofErr w:type="spellStart"/>
      <w:r w:rsidRPr="00327C09">
        <w:rPr>
          <w:rFonts w:ascii="Times New Roman" w:hAnsi="Times New Roman"/>
          <w:spacing w:val="-2"/>
          <w:sz w:val="22"/>
          <w:szCs w:val="22"/>
        </w:rPr>
        <w:t>Southwark</w:t>
      </w:r>
      <w:proofErr w:type="spellEnd"/>
      <w:r w:rsidRPr="00327C09">
        <w:rPr>
          <w:rFonts w:ascii="Times New Roman" w:hAnsi="Times New Roman"/>
          <w:spacing w:val="-2"/>
          <w:sz w:val="22"/>
          <w:szCs w:val="22"/>
        </w:rPr>
        <w:t xml:space="preserve">, </w:t>
      </w:r>
      <w:proofErr w:type="spellStart"/>
      <w:r w:rsidRPr="00327C09">
        <w:rPr>
          <w:rFonts w:ascii="Times New Roman" w:hAnsi="Times New Roman"/>
          <w:spacing w:val="-2"/>
          <w:sz w:val="22"/>
          <w:szCs w:val="22"/>
        </w:rPr>
        <w:t>Lambeth</w:t>
      </w:r>
      <w:proofErr w:type="spellEnd"/>
      <w:r w:rsidRPr="00327C09">
        <w:rPr>
          <w:rFonts w:ascii="Times New Roman" w:hAnsi="Times New Roman"/>
          <w:spacing w:val="-2"/>
          <w:sz w:val="22"/>
          <w:szCs w:val="22"/>
        </w:rPr>
        <w:t xml:space="preserve"> parish included; whereas in the parishes of St Giles and St Martin-in-the-Fields alone there died 421."</w:t>
      </w:r>
    </w:p>
    <w:p w:rsidR="00000000" w:rsidRPr="007F1592" w:rsidRDefault="00444694" w:rsidP="007F1592">
      <w:pPr>
        <w:framePr w:w="8400" w:h="417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0"/>
        </w:rPr>
      </w:pPr>
      <w:r w:rsidRPr="007F1592">
        <w:rPr>
          <w:rFonts w:ascii="Times New Roman" w:hAnsi="Times New Roman"/>
          <w:spacing w:val="-2"/>
          <w:sz w:val="20"/>
        </w:rPr>
        <w:t xml:space="preserve">Daniel Defoe. </w:t>
      </w:r>
      <w:proofErr w:type="gramStart"/>
      <w:r w:rsidRPr="007F1592">
        <w:rPr>
          <w:rFonts w:ascii="Times New Roman" w:hAnsi="Times New Roman"/>
          <w:spacing w:val="-2"/>
          <w:sz w:val="20"/>
        </w:rPr>
        <w:t>A Journal of the Plague Year.</w:t>
      </w:r>
      <w:proofErr w:type="gramEnd"/>
      <w:r w:rsidRPr="007F1592">
        <w:rPr>
          <w:rFonts w:ascii="Times New Roman" w:hAnsi="Times New Roman"/>
          <w:spacing w:val="-2"/>
          <w:sz w:val="20"/>
        </w:rPr>
        <w:t xml:space="preserve"> 1723. New York, Meridian Classic, 1960. </w:t>
      </w:r>
    </w:p>
    <w:p w:rsidR="00000000" w:rsidRPr="00327C09" w:rsidRDefault="00444694">
      <w:pPr>
        <w:pStyle w:val="a8"/>
        <w:framePr w:w="8400" w:h="417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exact"/>
        <w:jc w:val="both"/>
        <w:rPr>
          <w:rFonts w:ascii="Times New Roman" w:hAnsi="Times New Roman"/>
          <w:vanish/>
          <w:spacing w:val="-2"/>
          <w:sz w:val="22"/>
          <w:szCs w:val="22"/>
        </w:rPr>
      </w:pPr>
      <w:r w:rsidRPr="00327C09">
        <w:rPr>
          <w:rFonts w:ascii="Times New Roman" w:hAnsi="Times New Roman"/>
          <w:vanish/>
          <w:spacing w:val="-2"/>
          <w:sz w:val="22"/>
          <w:szCs w:val="22"/>
        </w:rPr>
        <w:fldChar w:fldCharType="begin"/>
      </w:r>
      <w:r w:rsidRPr="00327C09">
        <w:rPr>
          <w:rFonts w:ascii="Times New Roman" w:hAnsi="Times New Roman"/>
          <w:vanish/>
          <w:spacing w:val="-2"/>
          <w:sz w:val="22"/>
          <w:szCs w:val="22"/>
        </w:rPr>
        <w:instrText>seq Text_Box  \* Arabic</w:instrText>
      </w:r>
      <w:r w:rsidRPr="00327C09">
        <w:rPr>
          <w:rFonts w:ascii="Times New Roman" w:hAnsi="Times New Roman"/>
          <w:vanish/>
          <w:spacing w:val="-2"/>
          <w:sz w:val="22"/>
          <w:szCs w:val="22"/>
        </w:rPr>
        <w:fldChar w:fldCharType="separate"/>
      </w:r>
      <w:r w:rsidRPr="00327C09">
        <w:rPr>
          <w:rFonts w:ascii="Times New Roman" w:hAnsi="Times New Roman"/>
          <w:noProof/>
          <w:vanish/>
          <w:spacing w:val="-2"/>
          <w:sz w:val="22"/>
          <w:szCs w:val="22"/>
        </w:rPr>
        <w:t>3</w:t>
      </w:r>
      <w:r w:rsidRPr="00327C09">
        <w:rPr>
          <w:rFonts w:ascii="Times New Roman" w:hAnsi="Times New Roman"/>
          <w:vanish/>
          <w:spacing w:val="-2"/>
          <w:sz w:val="22"/>
          <w:szCs w:val="22"/>
        </w:rPr>
        <w:fldChar w:fldCharType="end"/>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An </w:t>
      </w:r>
      <w:r>
        <w:rPr>
          <w:rFonts w:ascii="Times New Roman" w:hAnsi="Times New Roman"/>
          <w:i/>
          <w:spacing w:val="-2"/>
          <w:sz w:val="22"/>
        </w:rPr>
        <w:t>agent</w:t>
      </w:r>
      <w:r>
        <w:rPr>
          <w:rFonts w:ascii="Times New Roman" w:hAnsi="Times New Roman"/>
          <w:spacing w:val="-2"/>
          <w:sz w:val="22"/>
        </w:rPr>
        <w:t xml:space="preserve"> of an infectious di</w:t>
      </w:r>
      <w:r>
        <w:rPr>
          <w:rFonts w:ascii="Times New Roman" w:hAnsi="Times New Roman"/>
          <w:spacing w:val="-2"/>
          <w:sz w:val="22"/>
        </w:rPr>
        <w:t xml:space="preserve">sease is necessary, but not always sufficient to cause a disease or disorder. The </w:t>
      </w:r>
      <w:r>
        <w:rPr>
          <w:rFonts w:ascii="Times New Roman" w:hAnsi="Times New Roman"/>
          <w:i/>
          <w:spacing w:val="-2"/>
          <w:sz w:val="22"/>
        </w:rPr>
        <w:t>infective dose</w:t>
      </w:r>
      <w:r>
        <w:rPr>
          <w:rFonts w:ascii="Times New Roman" w:hAnsi="Times New Roman"/>
          <w:spacing w:val="-2"/>
          <w:sz w:val="22"/>
        </w:rPr>
        <w:t xml:space="preserve"> is the quantity of the organism needed to cause clinical disease.</w:t>
      </w:r>
      <w:r w:rsidR="001F3694">
        <w:rPr>
          <w:rFonts w:ascii="Times New Roman" w:hAnsi="Times New Roman"/>
          <w:spacing w:val="-2"/>
          <w:sz w:val="22"/>
        </w:rPr>
        <w:t xml:space="preserve"> </w:t>
      </w:r>
      <w:r>
        <w:rPr>
          <w:rFonts w:ascii="Times New Roman" w:hAnsi="Times New Roman"/>
          <w:spacing w:val="-2"/>
          <w:sz w:val="22"/>
        </w:rPr>
        <w:t xml:space="preserve">A disease may have a single agent as a cause, or it may occur as a result of the agent in company with contributory factors, whose presence is also essential for the development of the disease. A disease may be present in an infected person in a dormant form such as tuberculosis, or a subclinical form, such as poliomyelitis or HIV. The </w:t>
      </w:r>
      <w:r>
        <w:rPr>
          <w:rFonts w:ascii="Times New Roman" w:hAnsi="Times New Roman"/>
          <w:i/>
          <w:spacing w:val="-2"/>
          <w:sz w:val="22"/>
        </w:rPr>
        <w:t>virulence</w:t>
      </w:r>
      <w:r>
        <w:rPr>
          <w:rFonts w:ascii="Times New Roman" w:hAnsi="Times New Roman"/>
          <w:spacing w:val="-2"/>
          <w:sz w:val="22"/>
        </w:rPr>
        <w:t xml:space="preserve"> or</w:t>
      </w:r>
      <w:r>
        <w:rPr>
          <w:rFonts w:ascii="Times New Roman" w:hAnsi="Times New Roman"/>
          <w:spacing w:val="-2"/>
          <w:sz w:val="22"/>
        </w:rPr>
        <w:t xml:space="preserve"> </w:t>
      </w:r>
      <w:proofErr w:type="spellStart"/>
      <w:r>
        <w:rPr>
          <w:rFonts w:ascii="Times New Roman" w:hAnsi="Times New Roman"/>
          <w:i/>
          <w:spacing w:val="-2"/>
          <w:sz w:val="22"/>
        </w:rPr>
        <w:t>pathogenicity</w:t>
      </w:r>
      <w:proofErr w:type="spellEnd"/>
      <w:r>
        <w:rPr>
          <w:rFonts w:ascii="Times New Roman" w:hAnsi="Times New Roman"/>
          <w:spacing w:val="-2"/>
          <w:sz w:val="22"/>
        </w:rPr>
        <w:t xml:space="preserve"> of an infective agent is the capacity of an infectious agent to enter the host, replicate, damage tissue and cause disease in an exposed and susceptible host. Virulence is indicated by the severity of clinical disease and case fatality rates.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w:t>
      </w:r>
      <w:r>
        <w:rPr>
          <w:rFonts w:ascii="Times New Roman" w:hAnsi="Times New Roman"/>
          <w:i/>
          <w:spacing w:val="-2"/>
          <w:sz w:val="22"/>
        </w:rPr>
        <w:t>environment</w:t>
      </w:r>
      <w:r>
        <w:rPr>
          <w:rFonts w:ascii="Times New Roman" w:hAnsi="Times New Roman"/>
          <w:spacing w:val="-2"/>
          <w:sz w:val="22"/>
        </w:rPr>
        <w:t xml:space="preserve"> provides a </w:t>
      </w:r>
      <w:r>
        <w:rPr>
          <w:rFonts w:ascii="Times New Roman" w:hAnsi="Times New Roman"/>
          <w:i/>
          <w:spacing w:val="-2"/>
          <w:sz w:val="22"/>
        </w:rPr>
        <w:t>reservoir</w:t>
      </w:r>
      <w:r>
        <w:rPr>
          <w:rFonts w:ascii="Times New Roman" w:hAnsi="Times New Roman"/>
          <w:spacing w:val="-2"/>
          <w:sz w:val="22"/>
        </w:rPr>
        <w:t xml:space="preserve"> for the organism, and the</w:t>
      </w:r>
      <w:r>
        <w:rPr>
          <w:rFonts w:ascii="Times New Roman" w:hAnsi="Times New Roman"/>
          <w:i/>
          <w:spacing w:val="-2"/>
          <w:sz w:val="22"/>
        </w:rPr>
        <w:t xml:space="preserve"> mode of transmission,</w:t>
      </w:r>
      <w:r>
        <w:rPr>
          <w:rFonts w:ascii="Times New Roman" w:hAnsi="Times New Roman"/>
          <w:spacing w:val="-2"/>
          <w:sz w:val="22"/>
        </w:rPr>
        <w:t xml:space="preserve"> by which the organism reaches a new host. The </w:t>
      </w:r>
      <w:r>
        <w:rPr>
          <w:rFonts w:ascii="Times New Roman" w:hAnsi="Times New Roman"/>
          <w:i/>
          <w:spacing w:val="-2"/>
          <w:sz w:val="22"/>
        </w:rPr>
        <w:t>reservoir</w:t>
      </w:r>
      <w:r>
        <w:rPr>
          <w:rFonts w:ascii="Times New Roman" w:hAnsi="Times New Roman"/>
          <w:spacing w:val="-2"/>
          <w:sz w:val="22"/>
        </w:rPr>
        <w:t xml:space="preserve"> is the natural habitat where an infectious agent lives and multiplies, from which it can be transmitted directly</w:t>
      </w:r>
      <w:r>
        <w:rPr>
          <w:rFonts w:ascii="Times New Roman" w:hAnsi="Times New Roman"/>
          <w:spacing w:val="-2"/>
          <w:sz w:val="22"/>
        </w:rPr>
        <w:t xml:space="preserve"> or indirectly to a new host. The reservoir refers to the natural habitat of the organism, which may be in people, animals, arthropods, plants, soil, or substances in which an organism normally lives and multiplies, and upon which it depends for survival.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Contacts</w:t>
      </w:r>
      <w:r>
        <w:rPr>
          <w:rFonts w:ascii="Times New Roman" w:hAnsi="Times New Roman"/>
          <w:spacing w:val="-2"/>
          <w:sz w:val="22"/>
        </w:rPr>
        <w:t xml:space="preserve"> are persons or animals </w:t>
      </w:r>
      <w:r w:rsidR="001F3694">
        <w:rPr>
          <w:rFonts w:ascii="Times New Roman" w:hAnsi="Times New Roman"/>
          <w:spacing w:val="-2"/>
          <w:sz w:val="22"/>
        </w:rPr>
        <w:t>that</w:t>
      </w:r>
      <w:r>
        <w:rPr>
          <w:rFonts w:ascii="Times New Roman" w:hAnsi="Times New Roman"/>
          <w:spacing w:val="-2"/>
          <w:sz w:val="22"/>
        </w:rPr>
        <w:t xml:space="preserve"> have been in association with an infected person, animal or contaminated inanimate object, or environment that might provide an opportunity for acquiring the infective agent. Persons or animals that harbor a specific i</w:t>
      </w:r>
      <w:r>
        <w:rPr>
          <w:rFonts w:ascii="Times New Roman" w:hAnsi="Times New Roman"/>
          <w:spacing w:val="-2"/>
          <w:sz w:val="22"/>
        </w:rPr>
        <w:t xml:space="preserve">nfectious agent, often in the absence of discernible clinical disease, and who serve as a source of infection or contamination of food, water, or other materials, are </w:t>
      </w:r>
      <w:r>
        <w:rPr>
          <w:rFonts w:ascii="Times New Roman" w:hAnsi="Times New Roman"/>
          <w:i/>
          <w:spacing w:val="-2"/>
          <w:sz w:val="22"/>
        </w:rPr>
        <w:t>carriers</w:t>
      </w:r>
      <w:r>
        <w:rPr>
          <w:rFonts w:ascii="Times New Roman" w:hAnsi="Times New Roman"/>
          <w:spacing w:val="-2"/>
          <w:sz w:val="22"/>
        </w:rPr>
        <w:t xml:space="preserve">. A carrier may have an </w:t>
      </w:r>
      <w:r w:rsidR="001F3694">
        <w:rPr>
          <w:rFonts w:ascii="Times New Roman" w:hAnsi="Times New Roman"/>
          <w:spacing w:val="-2"/>
          <w:sz w:val="22"/>
        </w:rPr>
        <w:t>unapparent</w:t>
      </w:r>
      <w:r>
        <w:rPr>
          <w:rFonts w:ascii="Times New Roman" w:hAnsi="Times New Roman"/>
          <w:spacing w:val="-2"/>
          <w:sz w:val="22"/>
        </w:rPr>
        <w:t xml:space="preserve"> infection (a healthy carrier) or may be in the incubation or convalescent stage of the infection. </w:t>
      </w:r>
    </w:p>
    <w:p w:rsidR="00000000" w:rsidRDefault="00444694" w:rsidP="00327C09">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Classifications of Communicable Diseases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Communicable diseases may be classified by a variety of methods: by organism, by mode of transmission, by methods of prevention (e.g. vaccine </w:t>
      </w:r>
      <w:r w:rsidR="001F3694">
        <w:rPr>
          <w:rFonts w:ascii="Times New Roman" w:hAnsi="Times New Roman"/>
          <w:spacing w:val="-2"/>
          <w:sz w:val="22"/>
        </w:rPr>
        <w:t>preventable</w:t>
      </w:r>
      <w:r>
        <w:rPr>
          <w:rFonts w:ascii="Times New Roman" w:hAnsi="Times New Roman"/>
          <w:spacing w:val="-2"/>
          <w:sz w:val="22"/>
        </w:rPr>
        <w:t>, vect</w:t>
      </w:r>
      <w:r>
        <w:rPr>
          <w:rFonts w:ascii="Times New Roman" w:hAnsi="Times New Roman"/>
          <w:spacing w:val="-2"/>
          <w:sz w:val="22"/>
        </w:rPr>
        <w:t xml:space="preserve">or controllable), or by major organism classification, i.e. viral, bacterial and parasitic disease.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lastRenderedPageBreak/>
        <w:tab/>
        <w:t xml:space="preserve">A </w:t>
      </w:r>
      <w:r>
        <w:rPr>
          <w:rFonts w:ascii="Times New Roman" w:hAnsi="Times New Roman"/>
          <w:i/>
          <w:spacing w:val="-2"/>
          <w:sz w:val="22"/>
        </w:rPr>
        <w:t>virus</w:t>
      </w:r>
      <w:r>
        <w:rPr>
          <w:rFonts w:ascii="Times New Roman" w:hAnsi="Times New Roman"/>
          <w:spacing w:val="-2"/>
          <w:sz w:val="22"/>
        </w:rPr>
        <w:t xml:space="preserve"> is a nucleic acid molecule (RNA or DNA) encapsulated in a protein coat or </w:t>
      </w:r>
      <w:proofErr w:type="spellStart"/>
      <w:r>
        <w:rPr>
          <w:rFonts w:ascii="Times New Roman" w:hAnsi="Times New Roman"/>
          <w:spacing w:val="-2"/>
          <w:sz w:val="22"/>
        </w:rPr>
        <w:t>capsid</w:t>
      </w:r>
      <w:proofErr w:type="spellEnd"/>
      <w:r>
        <w:rPr>
          <w:rFonts w:ascii="Times New Roman" w:hAnsi="Times New Roman"/>
          <w:spacing w:val="-2"/>
          <w:sz w:val="22"/>
        </w:rPr>
        <w:t xml:space="preserve">. The virus is not a complete cell and can only replicate inside a complete cell. The </w:t>
      </w:r>
      <w:proofErr w:type="spellStart"/>
      <w:r>
        <w:rPr>
          <w:rFonts w:ascii="Times New Roman" w:hAnsi="Times New Roman"/>
          <w:spacing w:val="-2"/>
          <w:sz w:val="22"/>
        </w:rPr>
        <w:t>capsid</w:t>
      </w:r>
      <w:proofErr w:type="spellEnd"/>
      <w:r>
        <w:rPr>
          <w:rFonts w:ascii="Times New Roman" w:hAnsi="Times New Roman"/>
          <w:spacing w:val="-2"/>
          <w:sz w:val="22"/>
        </w:rPr>
        <w:t xml:space="preserve"> may have a protective envelope of a lipid containing membrane.  The </w:t>
      </w:r>
      <w:proofErr w:type="spellStart"/>
      <w:r>
        <w:rPr>
          <w:rFonts w:ascii="Times New Roman" w:hAnsi="Times New Roman"/>
          <w:spacing w:val="-2"/>
          <w:sz w:val="22"/>
        </w:rPr>
        <w:t>capsid</w:t>
      </w:r>
      <w:proofErr w:type="spellEnd"/>
      <w:r>
        <w:rPr>
          <w:rFonts w:ascii="Times New Roman" w:hAnsi="Times New Roman"/>
          <w:spacing w:val="-2"/>
          <w:sz w:val="22"/>
        </w:rPr>
        <w:t xml:space="preserve"> and membrane facilitate attachment and penetration of a host cell. Inside the host cell, the nucleic molecule may cause the cell's chromosomes to be chang</w:t>
      </w:r>
      <w:r>
        <w:rPr>
          <w:rFonts w:ascii="Times New Roman" w:hAnsi="Times New Roman"/>
          <w:spacing w:val="-2"/>
          <w:sz w:val="22"/>
        </w:rPr>
        <w:t xml:space="preserve">ed in its own genetic material or so that there is cellular manufacture and virus replication.  </w:t>
      </w:r>
      <w:proofErr w:type="spellStart"/>
      <w:r>
        <w:rPr>
          <w:rFonts w:ascii="Times New Roman" w:hAnsi="Times New Roman"/>
          <w:i/>
          <w:spacing w:val="-2"/>
          <w:sz w:val="22"/>
        </w:rPr>
        <w:t>Viroids</w:t>
      </w:r>
      <w:proofErr w:type="spellEnd"/>
      <w:r>
        <w:rPr>
          <w:rFonts w:ascii="Times New Roman" w:hAnsi="Times New Roman"/>
          <w:spacing w:val="-2"/>
          <w:sz w:val="22"/>
        </w:rPr>
        <w:t xml:space="preserve"> are smaller </w:t>
      </w:r>
      <w:proofErr w:type="gramStart"/>
      <w:r>
        <w:rPr>
          <w:rFonts w:ascii="Times New Roman" w:hAnsi="Times New Roman"/>
          <w:spacing w:val="-2"/>
          <w:sz w:val="22"/>
        </w:rPr>
        <w:t>RNA  structures</w:t>
      </w:r>
      <w:proofErr w:type="gramEnd"/>
      <w:r>
        <w:rPr>
          <w:rFonts w:ascii="Times New Roman" w:hAnsi="Times New Roman"/>
          <w:spacing w:val="-2"/>
          <w:sz w:val="22"/>
        </w:rPr>
        <w:t xml:space="preserve"> without </w:t>
      </w:r>
      <w:proofErr w:type="spellStart"/>
      <w:r>
        <w:rPr>
          <w:rFonts w:ascii="Times New Roman" w:hAnsi="Times New Roman"/>
          <w:spacing w:val="-2"/>
          <w:sz w:val="22"/>
        </w:rPr>
        <w:t>capsids</w:t>
      </w:r>
      <w:proofErr w:type="spellEnd"/>
      <w:r>
        <w:rPr>
          <w:rFonts w:ascii="Times New Roman" w:hAnsi="Times New Roman"/>
          <w:spacing w:val="-2"/>
          <w:sz w:val="22"/>
        </w:rPr>
        <w:t xml:space="preserve"> which can cause plant disease. </w:t>
      </w:r>
      <w:proofErr w:type="spellStart"/>
      <w:r>
        <w:rPr>
          <w:rFonts w:ascii="Times New Roman" w:hAnsi="Times New Roman"/>
          <w:i/>
          <w:spacing w:val="-2"/>
          <w:sz w:val="22"/>
        </w:rPr>
        <w:t>Prions</w:t>
      </w:r>
      <w:proofErr w:type="spellEnd"/>
      <w:r>
        <w:rPr>
          <w:rFonts w:ascii="Times New Roman" w:hAnsi="Times New Roman"/>
          <w:spacing w:val="-2"/>
          <w:sz w:val="22"/>
        </w:rPr>
        <w:t xml:space="preserve"> are recently discovered variants of viruses or </w:t>
      </w:r>
      <w:proofErr w:type="spellStart"/>
      <w:r>
        <w:rPr>
          <w:rFonts w:ascii="Times New Roman" w:hAnsi="Times New Roman"/>
          <w:spacing w:val="-2"/>
          <w:sz w:val="22"/>
        </w:rPr>
        <w:t>viroids</w:t>
      </w:r>
      <w:proofErr w:type="spellEnd"/>
      <w:r>
        <w:rPr>
          <w:rFonts w:ascii="Times New Roman" w:hAnsi="Times New Roman"/>
          <w:spacing w:val="-2"/>
          <w:sz w:val="22"/>
        </w:rPr>
        <w:t xml:space="preserve"> which are the infective </w:t>
      </w:r>
      <w:proofErr w:type="gramStart"/>
      <w:r>
        <w:rPr>
          <w:rFonts w:ascii="Times New Roman" w:hAnsi="Times New Roman"/>
          <w:spacing w:val="-2"/>
          <w:sz w:val="22"/>
        </w:rPr>
        <w:t>agents</w:t>
      </w:r>
      <w:proofErr w:type="gramEnd"/>
      <w:r>
        <w:rPr>
          <w:rFonts w:ascii="Times New Roman" w:hAnsi="Times New Roman"/>
          <w:spacing w:val="-2"/>
          <w:sz w:val="22"/>
        </w:rPr>
        <w:t xml:space="preserve"> cause of </w:t>
      </w:r>
      <w:proofErr w:type="spellStart"/>
      <w:r>
        <w:rPr>
          <w:rFonts w:ascii="Times New Roman" w:hAnsi="Times New Roman"/>
          <w:spacing w:val="-2"/>
          <w:sz w:val="22"/>
        </w:rPr>
        <w:t>scrapie</w:t>
      </w:r>
      <w:proofErr w:type="spellEnd"/>
      <w:r>
        <w:rPr>
          <w:rFonts w:ascii="Times New Roman" w:hAnsi="Times New Roman"/>
          <w:spacing w:val="-2"/>
          <w:sz w:val="22"/>
        </w:rPr>
        <w:t xml:space="preserve"> in sheep, and similar degenerative central nervous system diseases in cattle and in man (Mad Cow Disease or </w:t>
      </w:r>
      <w:proofErr w:type="spellStart"/>
      <w:r>
        <w:rPr>
          <w:rFonts w:ascii="Times New Roman" w:hAnsi="Times New Roman"/>
          <w:spacing w:val="-2"/>
          <w:sz w:val="22"/>
        </w:rPr>
        <w:t>Creutzfeld</w:t>
      </w:r>
      <w:proofErr w:type="spellEnd"/>
      <w:r>
        <w:rPr>
          <w:rFonts w:ascii="Times New Roman" w:hAnsi="Times New Roman"/>
          <w:spacing w:val="-2"/>
          <w:sz w:val="22"/>
        </w:rPr>
        <w:t>-Jacob Disease in humans).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Bacteria</w:t>
      </w:r>
      <w:r>
        <w:rPr>
          <w:rFonts w:ascii="Times New Roman" w:hAnsi="Times New Roman"/>
          <w:spacing w:val="-2"/>
          <w:sz w:val="22"/>
        </w:rPr>
        <w:t xml:space="preserve"> are unicellular organisms that reproduce sexually or asexually, grow</w:t>
      </w:r>
      <w:r>
        <w:rPr>
          <w:rFonts w:ascii="Times New Roman" w:hAnsi="Times New Roman"/>
          <w:spacing w:val="-2"/>
          <w:sz w:val="22"/>
        </w:rPr>
        <w:t xml:space="preserve"> on cell-free media, and can exist in an environment with oxygen (</w:t>
      </w:r>
      <w:r>
        <w:rPr>
          <w:rFonts w:ascii="Times New Roman" w:hAnsi="Times New Roman"/>
          <w:i/>
          <w:spacing w:val="-2"/>
          <w:sz w:val="22"/>
        </w:rPr>
        <w:t>aerobic</w:t>
      </w:r>
      <w:r>
        <w:rPr>
          <w:rFonts w:ascii="Times New Roman" w:hAnsi="Times New Roman"/>
          <w:spacing w:val="-2"/>
          <w:sz w:val="22"/>
        </w:rPr>
        <w:t xml:space="preserve">) or </w:t>
      </w:r>
      <w:proofErr w:type="gramStart"/>
      <w:r>
        <w:rPr>
          <w:rFonts w:ascii="Times New Roman" w:hAnsi="Times New Roman"/>
          <w:spacing w:val="-2"/>
          <w:sz w:val="22"/>
        </w:rPr>
        <w:t>in one lacking oxygen</w:t>
      </w:r>
      <w:proofErr w:type="gramEnd"/>
      <w:r>
        <w:rPr>
          <w:rFonts w:ascii="Times New Roman" w:hAnsi="Times New Roman"/>
          <w:spacing w:val="-2"/>
          <w:sz w:val="22"/>
        </w:rPr>
        <w:t xml:space="preserve"> (</w:t>
      </w:r>
      <w:r>
        <w:rPr>
          <w:rFonts w:ascii="Times New Roman" w:hAnsi="Times New Roman"/>
          <w:i/>
          <w:spacing w:val="-2"/>
          <w:sz w:val="22"/>
        </w:rPr>
        <w:t>anaerobic</w:t>
      </w:r>
      <w:r>
        <w:rPr>
          <w:rFonts w:ascii="Times New Roman" w:hAnsi="Times New Roman"/>
          <w:spacing w:val="-2"/>
          <w:sz w:val="22"/>
        </w:rPr>
        <w:t xml:space="preserve">). Some may enter a dormant state and form </w:t>
      </w:r>
      <w:r>
        <w:rPr>
          <w:rFonts w:ascii="Times New Roman" w:hAnsi="Times New Roman"/>
          <w:i/>
          <w:spacing w:val="-2"/>
          <w:sz w:val="22"/>
        </w:rPr>
        <w:t>spores</w:t>
      </w:r>
      <w:r>
        <w:rPr>
          <w:rFonts w:ascii="Times New Roman" w:hAnsi="Times New Roman"/>
          <w:spacing w:val="-2"/>
          <w:sz w:val="22"/>
        </w:rPr>
        <w:t xml:space="preserve"> where they are protected from the environment and may remain viable for years. Bacteria include a nucleus of chromosomal DNA </w:t>
      </w:r>
      <w:proofErr w:type="spellStart"/>
      <w:r>
        <w:rPr>
          <w:rFonts w:ascii="Times New Roman" w:hAnsi="Times New Roman"/>
          <w:spacing w:val="-2"/>
          <w:sz w:val="22"/>
        </w:rPr>
        <w:t>materia</w:t>
      </w:r>
      <w:proofErr w:type="spellEnd"/>
      <w:r>
        <w:rPr>
          <w:rFonts w:ascii="Times New Roman" w:hAnsi="Times New Roman"/>
          <w:spacing w:val="-2"/>
          <w:sz w:val="22"/>
        </w:rPr>
        <w:t xml:space="preserve"> within a membrane surrounded by cytoplasm, itself enclosed by the cellular membrane. Bacteria are often characterized by their coloration under </w:t>
      </w:r>
      <w:r>
        <w:rPr>
          <w:rFonts w:ascii="Times New Roman" w:hAnsi="Times New Roman"/>
          <w:i/>
          <w:spacing w:val="-2"/>
          <w:sz w:val="22"/>
        </w:rPr>
        <w:t>Gram stain</w:t>
      </w:r>
      <w:r>
        <w:rPr>
          <w:rFonts w:ascii="Times New Roman" w:hAnsi="Times New Roman"/>
          <w:spacing w:val="-2"/>
          <w:sz w:val="22"/>
        </w:rPr>
        <w:t>, as gram negative or gram positive, as well as by their microsco</w:t>
      </w:r>
      <w:r>
        <w:rPr>
          <w:rFonts w:ascii="Times New Roman" w:hAnsi="Times New Roman"/>
          <w:spacing w:val="-2"/>
          <w:sz w:val="22"/>
        </w:rPr>
        <w:t xml:space="preserve">pic morphology, colony patterns on growth media, and by the diseases they may cause. Bacteria include both </w:t>
      </w:r>
      <w:r>
        <w:rPr>
          <w:rFonts w:ascii="Times New Roman" w:hAnsi="Times New Roman"/>
          <w:i/>
          <w:spacing w:val="-2"/>
          <w:sz w:val="22"/>
        </w:rPr>
        <w:t>indigenous flora</w:t>
      </w:r>
      <w:r>
        <w:rPr>
          <w:rFonts w:ascii="Times New Roman" w:hAnsi="Times New Roman"/>
          <w:spacing w:val="-2"/>
          <w:sz w:val="22"/>
        </w:rPr>
        <w:t xml:space="preserve"> (normal resident) bacteria and </w:t>
      </w:r>
      <w:r>
        <w:rPr>
          <w:rFonts w:ascii="Times New Roman" w:hAnsi="Times New Roman"/>
          <w:i/>
          <w:spacing w:val="-2"/>
          <w:sz w:val="22"/>
        </w:rPr>
        <w:t>pathogenic</w:t>
      </w:r>
      <w:r>
        <w:rPr>
          <w:rFonts w:ascii="Times New Roman" w:hAnsi="Times New Roman"/>
          <w:spacing w:val="-2"/>
          <w:sz w:val="22"/>
        </w:rPr>
        <w:t xml:space="preserve"> (disease causing) bacteria. Pathogenic bacteria cause disease by invading and multiplying in a portion of the body which is normally sterile, such as the lungs, urine, or blood stream. Bacteria may produce a toxin or poison that can exert influence at a body site distant from where the bacterial replication occurs, such as in tetanus. Bacteria </w:t>
      </w:r>
      <w:r>
        <w:rPr>
          <w:rFonts w:ascii="Times New Roman" w:hAnsi="Times New Roman"/>
          <w:spacing w:val="-2"/>
          <w:sz w:val="22"/>
        </w:rPr>
        <w:t xml:space="preserve">may also initiate an excessive immune response, producing damage to other body tissues away from the site of infection. Examples include acute rheumatic fever and </w:t>
      </w:r>
      <w:proofErr w:type="spellStart"/>
      <w:r>
        <w:rPr>
          <w:rFonts w:ascii="Times New Roman" w:hAnsi="Times New Roman"/>
          <w:spacing w:val="-2"/>
          <w:sz w:val="22"/>
        </w:rPr>
        <w:t>glomerulonephritis</w:t>
      </w:r>
      <w:proofErr w:type="spellEnd"/>
      <w:r>
        <w:rPr>
          <w:rFonts w:ascii="Times New Roman" w:hAnsi="Times New Roman"/>
          <w:spacing w:val="-2"/>
          <w:sz w:val="22"/>
        </w:rPr>
        <w:t xml:space="preserv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Parasitology</w:t>
      </w:r>
      <w:proofErr w:type="spellEnd"/>
      <w:r>
        <w:rPr>
          <w:rFonts w:ascii="Times New Roman" w:hAnsi="Times New Roman"/>
          <w:i/>
          <w:spacing w:val="-2"/>
          <w:sz w:val="22"/>
        </w:rPr>
        <w:t xml:space="preserve"> </w:t>
      </w:r>
      <w:r>
        <w:rPr>
          <w:rFonts w:ascii="Times New Roman" w:hAnsi="Times New Roman"/>
          <w:spacing w:val="-2"/>
          <w:sz w:val="22"/>
        </w:rPr>
        <w:t xml:space="preserve">studies protozoa, </w:t>
      </w:r>
      <w:r w:rsidR="002C5ECF">
        <w:rPr>
          <w:rFonts w:ascii="Times New Roman" w:hAnsi="Times New Roman"/>
          <w:spacing w:val="-2"/>
          <w:sz w:val="22"/>
        </w:rPr>
        <w:t>helminthes</w:t>
      </w:r>
      <w:r>
        <w:rPr>
          <w:rFonts w:ascii="Times New Roman" w:hAnsi="Times New Roman"/>
          <w:spacing w:val="-2"/>
          <w:sz w:val="22"/>
        </w:rPr>
        <w:t xml:space="preserve"> and arthropods that </w:t>
      </w:r>
      <w:proofErr w:type="gramStart"/>
      <w:r>
        <w:rPr>
          <w:rFonts w:ascii="Times New Roman" w:hAnsi="Times New Roman"/>
          <w:spacing w:val="-2"/>
          <w:sz w:val="22"/>
        </w:rPr>
        <w:t>lives</w:t>
      </w:r>
      <w:proofErr w:type="gramEnd"/>
      <w:r>
        <w:rPr>
          <w:rFonts w:ascii="Times New Roman" w:hAnsi="Times New Roman"/>
          <w:spacing w:val="-2"/>
          <w:sz w:val="22"/>
        </w:rPr>
        <w:t xml:space="preserve"> within, upon, or at the expense of a host. These include oxygen producing, flagellate, unicellular organisms such as </w:t>
      </w:r>
      <w:proofErr w:type="spellStart"/>
      <w:r>
        <w:rPr>
          <w:rFonts w:ascii="Times New Roman" w:hAnsi="Times New Roman"/>
          <w:spacing w:val="-2"/>
          <w:sz w:val="22"/>
        </w:rPr>
        <w:t>giardia</w:t>
      </w:r>
      <w:proofErr w:type="spellEnd"/>
      <w:r>
        <w:rPr>
          <w:rFonts w:ascii="Times New Roman" w:hAnsi="Times New Roman"/>
          <w:spacing w:val="-2"/>
          <w:sz w:val="22"/>
        </w:rPr>
        <w:t xml:space="preserve"> or </w:t>
      </w:r>
      <w:proofErr w:type="spellStart"/>
      <w:r>
        <w:rPr>
          <w:rFonts w:ascii="Times New Roman" w:hAnsi="Times New Roman"/>
          <w:spacing w:val="-2"/>
          <w:sz w:val="22"/>
        </w:rPr>
        <w:t>trichomomonas</w:t>
      </w:r>
      <w:proofErr w:type="spellEnd"/>
      <w:r>
        <w:rPr>
          <w:rFonts w:ascii="Times New Roman" w:hAnsi="Times New Roman"/>
          <w:spacing w:val="-2"/>
          <w:sz w:val="22"/>
        </w:rPr>
        <w:t xml:space="preserve">, or amoeba such as </w:t>
      </w:r>
      <w:proofErr w:type="spellStart"/>
      <w:r>
        <w:rPr>
          <w:rFonts w:ascii="Times New Roman" w:hAnsi="Times New Roman"/>
          <w:spacing w:val="-2"/>
          <w:sz w:val="22"/>
        </w:rPr>
        <w:t>entamoeba</w:t>
      </w:r>
      <w:proofErr w:type="spellEnd"/>
      <w:r>
        <w:rPr>
          <w:rFonts w:ascii="Times New Roman" w:hAnsi="Times New Roman"/>
          <w:spacing w:val="-2"/>
          <w:sz w:val="22"/>
        </w:rPr>
        <w:t xml:space="preserve"> important in enteric and gynecologic disorders. </w:t>
      </w:r>
      <w:proofErr w:type="spellStart"/>
      <w:r>
        <w:rPr>
          <w:rFonts w:ascii="Times New Roman" w:hAnsi="Times New Roman"/>
          <w:spacing w:val="-2"/>
          <w:sz w:val="22"/>
        </w:rPr>
        <w:t>Sporozoa</w:t>
      </w:r>
      <w:proofErr w:type="spellEnd"/>
      <w:r>
        <w:rPr>
          <w:rFonts w:ascii="Times New Roman" w:hAnsi="Times New Roman"/>
          <w:spacing w:val="-2"/>
          <w:sz w:val="22"/>
        </w:rPr>
        <w:t xml:space="preserve"> are parasites with complex life </w:t>
      </w:r>
      <w:r>
        <w:rPr>
          <w:rFonts w:ascii="Times New Roman" w:hAnsi="Times New Roman"/>
          <w:spacing w:val="-2"/>
          <w:sz w:val="22"/>
        </w:rPr>
        <w:t xml:space="preserve">cycles in different hosts, such as cryptosporidium or malarial parasites. Parasitic disease usually refers to infestation, and its effects, on the human body. Fungi, molds and yeasts are parasitic organisms which can affect humans. </w:t>
      </w:r>
      <w:r w:rsidR="002C5ECF">
        <w:rPr>
          <w:rFonts w:ascii="Times New Roman" w:hAnsi="Times New Roman"/>
          <w:spacing w:val="-2"/>
          <w:sz w:val="22"/>
        </w:rPr>
        <w:t>Helminthes</w:t>
      </w:r>
      <w:r>
        <w:rPr>
          <w:rFonts w:ascii="Times New Roman" w:hAnsi="Times New Roman"/>
          <w:spacing w:val="-2"/>
          <w:sz w:val="22"/>
        </w:rPr>
        <w:t xml:space="preserve"> are worms that infest humans and are important especially in poor sanitation and tropical areas. </w:t>
      </w:r>
    </w:p>
    <w:p w:rsidR="00000000" w:rsidRDefault="00444694" w:rsidP="00915922">
      <w:pPr>
        <w:tabs>
          <w:tab w:val="left" w:pos="-720"/>
        </w:tabs>
        <w:suppressAutoHyphens/>
        <w:spacing w:before="360" w:after="120" w:line="240" w:lineRule="atLeast"/>
        <w:jc w:val="both"/>
        <w:rPr>
          <w:rFonts w:ascii="Times New Roman" w:hAnsi="Times New Roman"/>
          <w:b/>
          <w:spacing w:val="-2"/>
          <w:sz w:val="22"/>
        </w:rPr>
      </w:pPr>
      <w:r>
        <w:rPr>
          <w:rFonts w:ascii="Times New Roman" w:hAnsi="Times New Roman"/>
          <w:b/>
          <w:spacing w:val="-2"/>
          <w:sz w:val="22"/>
        </w:rPr>
        <w:t>Modes of Transmission of Disease</w:t>
      </w:r>
    </w:p>
    <w:p w:rsidR="00000000" w:rsidRPr="00327C09"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Transmission of diseases is by the spread of an infectious agent from a source or reservoir to a person. Direct transmission from one pe</w:t>
      </w:r>
      <w:r>
        <w:rPr>
          <w:rFonts w:ascii="Times New Roman" w:hAnsi="Times New Roman"/>
          <w:spacing w:val="-2"/>
          <w:sz w:val="22"/>
        </w:rPr>
        <w:t>rson to another occurs during touching, biting, kissing, sexual intercourse and projection via droplets, as in sneezing, coughing or spitting, usually within 1 meter of the source host. Indirect transmission occurs through aerosol droplets of particles suspended in air for long period, via fecal-oral transmission through poor hygiene, or food or waterborne transmission. Indirect transmission also occurs via insect vectors, animals, or via blood or biological products (including transplantations) or via inan</w:t>
      </w:r>
      <w:r>
        <w:rPr>
          <w:rFonts w:ascii="Times New Roman" w:hAnsi="Times New Roman"/>
          <w:spacing w:val="-2"/>
          <w:sz w:val="22"/>
        </w:rPr>
        <w:t xml:space="preserve">imate materials, such as soiled clothes, handkerchiefs, toys or other objects. </w:t>
      </w:r>
    </w:p>
    <w:p w:rsidR="00915922" w:rsidRDefault="00915922" w:rsidP="0091592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Vector-borne diseases are transmitted via crawling or flying insects, in some cases with multiplication and development of the organism, as in malaria. Subsequent transmission to humans is by injection of salivary gland fluid during biting, e.g. plague, or by deposition of feces, urine or other material capable of penetrating the skin through a bite wound or other trauma,</w:t>
      </w:r>
      <w:r w:rsidR="002C5ECF">
        <w:rPr>
          <w:rFonts w:ascii="Times New Roman" w:hAnsi="Times New Roman"/>
          <w:spacing w:val="-2"/>
          <w:sz w:val="22"/>
        </w:rPr>
        <w:t xml:space="preserve"> </w:t>
      </w:r>
      <w:r>
        <w:rPr>
          <w:rFonts w:ascii="Times New Roman" w:hAnsi="Times New Roman"/>
          <w:spacing w:val="-2"/>
          <w:sz w:val="22"/>
        </w:rPr>
        <w:t xml:space="preserve">e.g. </w:t>
      </w:r>
      <w:proofErr w:type="gramStart"/>
      <w:r>
        <w:rPr>
          <w:rFonts w:ascii="Times New Roman" w:hAnsi="Times New Roman"/>
          <w:spacing w:val="-2"/>
          <w:sz w:val="22"/>
        </w:rPr>
        <w:t>hantavirus</w:t>
      </w:r>
      <w:proofErr w:type="gramEnd"/>
      <w:r>
        <w:rPr>
          <w:rFonts w:ascii="Times New Roman" w:hAnsi="Times New Roman"/>
          <w:spacing w:val="-2"/>
          <w:sz w:val="22"/>
        </w:rPr>
        <w:t xml:space="preserve">. Transmission may occur by insects as a transport mechanism in salmonella on the legs of a housefly. </w:t>
      </w:r>
    </w:p>
    <w:p w:rsidR="007F1592" w:rsidRDefault="007F1592" w:rsidP="007F159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Airborne transmission: occurs via infective organisms in small aerosols which may remain suspended for periods of time and which easily enter the respiratory tract. Small particles of dust may spread organisms from soil, clothing or bedding. </w:t>
      </w:r>
      <w:proofErr w:type="gramStart"/>
      <w:r>
        <w:rPr>
          <w:rFonts w:ascii="Times New Roman" w:hAnsi="Times New Roman"/>
          <w:spacing w:val="-2"/>
          <w:sz w:val="22"/>
        </w:rPr>
        <w:t xml:space="preserve">Vertical transmission from one generation to </w:t>
      </w:r>
      <w:r w:rsidR="002C5ECF">
        <w:rPr>
          <w:rFonts w:ascii="Times New Roman" w:hAnsi="Times New Roman"/>
          <w:spacing w:val="-2"/>
          <w:sz w:val="22"/>
        </w:rPr>
        <w:t>another</w:t>
      </w:r>
      <w:r>
        <w:rPr>
          <w:rFonts w:ascii="Times New Roman" w:hAnsi="Times New Roman"/>
          <w:spacing w:val="-2"/>
          <w:sz w:val="22"/>
        </w:rPr>
        <w:t xml:space="preserve"> or from one stage of the insect life cycle to another stage.</w:t>
      </w:r>
      <w:proofErr w:type="gramEnd"/>
      <w:r>
        <w:rPr>
          <w:rFonts w:ascii="Times New Roman" w:hAnsi="Times New Roman"/>
          <w:spacing w:val="-2"/>
          <w:sz w:val="22"/>
        </w:rPr>
        <w:t xml:space="preserve"> Maternal-infant transmission: transmission during pregnancy (</w:t>
      </w:r>
      <w:proofErr w:type="spellStart"/>
      <w:r>
        <w:rPr>
          <w:rFonts w:ascii="Times New Roman" w:hAnsi="Times New Roman"/>
          <w:spacing w:val="-2"/>
          <w:sz w:val="22"/>
        </w:rPr>
        <w:t>transplacental</w:t>
      </w:r>
      <w:proofErr w:type="spellEnd"/>
      <w:r>
        <w:rPr>
          <w:rFonts w:ascii="Times New Roman" w:hAnsi="Times New Roman"/>
          <w:spacing w:val="-2"/>
          <w:sz w:val="22"/>
        </w:rPr>
        <w:t>), during deliver, e.g</w:t>
      </w:r>
      <w:r w:rsidR="002C5ECF">
        <w:rPr>
          <w:rFonts w:ascii="Times New Roman" w:hAnsi="Times New Roman"/>
          <w:spacing w:val="-2"/>
          <w:sz w:val="22"/>
        </w:rPr>
        <w:t>.</w:t>
      </w:r>
      <w:r>
        <w:rPr>
          <w:rFonts w:ascii="Times New Roman" w:hAnsi="Times New Roman"/>
          <w:spacing w:val="-2"/>
          <w:sz w:val="22"/>
        </w:rPr>
        <w:t xml:space="preserve"> </w:t>
      </w:r>
      <w:proofErr w:type="spellStart"/>
      <w:r>
        <w:rPr>
          <w:rFonts w:ascii="Times New Roman" w:hAnsi="Times New Roman"/>
          <w:spacing w:val="-2"/>
          <w:sz w:val="22"/>
        </w:rPr>
        <w:t>gonococcal</w:t>
      </w:r>
      <w:proofErr w:type="spellEnd"/>
      <w:r>
        <w:rPr>
          <w:rFonts w:ascii="Times New Roman" w:hAnsi="Times New Roman"/>
          <w:spacing w:val="-2"/>
          <w:sz w:val="22"/>
        </w:rPr>
        <w:t xml:space="preserve"> </w:t>
      </w:r>
      <w:proofErr w:type="spellStart"/>
      <w:r>
        <w:rPr>
          <w:rFonts w:ascii="Times New Roman" w:hAnsi="Times New Roman"/>
          <w:spacing w:val="-2"/>
          <w:sz w:val="22"/>
        </w:rPr>
        <w:t>ophthalmia</w:t>
      </w:r>
      <w:proofErr w:type="spellEnd"/>
      <w:r>
        <w:rPr>
          <w:rFonts w:ascii="Times New Roman" w:hAnsi="Times New Roman"/>
          <w:spacing w:val="-2"/>
          <w:sz w:val="22"/>
        </w:rPr>
        <w:t>, or during breastfeeding, e.g. HIV, with transfer of infectious agents from mother to fetus or newborn.</w:t>
      </w:r>
    </w:p>
    <w:p w:rsidR="007F1592" w:rsidRDefault="007F1592" w:rsidP="007F1592">
      <w:pPr>
        <w:tabs>
          <w:tab w:val="left" w:pos="-720"/>
        </w:tabs>
        <w:suppressAutoHyphens/>
        <w:spacing w:line="240" w:lineRule="atLeast"/>
        <w:jc w:val="both"/>
        <w:rPr>
          <w:rFonts w:ascii="Times New Roman" w:hAnsi="Times New Roman"/>
          <w:spacing w:val="-2"/>
          <w:sz w:val="22"/>
        </w:rPr>
      </w:pPr>
    </w:p>
    <w:p w:rsidR="007F1592" w:rsidRDefault="007F1592" w:rsidP="007F1592">
      <w:pPr>
        <w:tabs>
          <w:tab w:val="left" w:pos="-720"/>
        </w:tabs>
        <w:suppressAutoHyphens/>
        <w:spacing w:line="240" w:lineRule="atLeast"/>
        <w:jc w:val="both"/>
        <w:rPr>
          <w:rFonts w:ascii="Times New Roman" w:hAnsi="Times New Roman"/>
          <w:spacing w:val="-2"/>
          <w:sz w:val="22"/>
        </w:rPr>
      </w:pPr>
    </w:p>
    <w:p w:rsidR="00000000" w:rsidRDefault="00444694" w:rsidP="00327C09">
      <w:pPr>
        <w:tabs>
          <w:tab w:val="left" w:pos="-720"/>
        </w:tabs>
        <w:suppressAutoHyphens/>
        <w:spacing w:before="120" w:after="120" w:line="240" w:lineRule="atLeast"/>
        <w:jc w:val="both"/>
        <w:rPr>
          <w:rFonts w:ascii="Times New Roman" w:hAnsi="Times New Roman"/>
          <w:b/>
          <w:spacing w:val="-2"/>
          <w:sz w:val="22"/>
        </w:rPr>
      </w:pPr>
      <w:r>
        <w:rPr>
          <w:rFonts w:ascii="Times New Roman" w:hAnsi="Times New Roman"/>
          <w:b/>
          <w:spacing w:val="-2"/>
          <w:sz w:val="22"/>
        </w:rPr>
        <w:lastRenderedPageBreak/>
        <w:t>Table 4.1: Classification of Infectious Diseases by Principal Modes of Transmission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tblPr>
      <w:tblGrid>
        <w:gridCol w:w="1034"/>
        <w:gridCol w:w="1995"/>
        <w:gridCol w:w="6576"/>
      </w:tblGrid>
      <w:tr w:rsidR="00000000" w:rsidTr="00915922">
        <w:tblPrEx>
          <w:tblCellMar>
            <w:top w:w="0" w:type="dxa"/>
            <w:bottom w:w="0" w:type="dxa"/>
          </w:tblCellMar>
        </w:tblPrEx>
        <w:trPr>
          <w:jc w:val="center"/>
        </w:trPr>
        <w:tc>
          <w:tcPr>
            <w:tcW w:w="1034"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b/>
                <w:spacing w:val="-2"/>
                <w:sz w:val="22"/>
              </w:rPr>
              <w:t>Mode</w:t>
            </w:r>
          </w:p>
        </w:tc>
        <w:tc>
          <w:tcPr>
            <w:tcW w:w="1995" w:type="dxa"/>
          </w:tcPr>
          <w:p w:rsidR="00000000" w:rsidRDefault="00444694">
            <w:pPr>
              <w:tabs>
                <w:tab w:val="left" w:pos="-720"/>
              </w:tabs>
              <w:suppressAutoHyphens/>
              <w:spacing w:before="90" w:after="54" w:line="240" w:lineRule="atLeast"/>
              <w:rPr>
                <w:rFonts w:ascii="Times New Roman" w:hAnsi="Times New Roman"/>
                <w:b/>
                <w:spacing w:val="-2"/>
                <w:sz w:val="22"/>
              </w:rPr>
            </w:pPr>
            <w:r>
              <w:rPr>
                <w:rFonts w:ascii="Times New Roman" w:hAnsi="Times New Roman"/>
                <w:b/>
                <w:spacing w:val="-2"/>
                <w:sz w:val="22"/>
              </w:rPr>
              <w:t>Method</w:t>
            </w:r>
          </w:p>
        </w:tc>
        <w:tc>
          <w:tcPr>
            <w:tcW w:w="6576"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b/>
                <w:spacing w:val="-2"/>
                <w:sz w:val="22"/>
              </w:rPr>
              <w:t>Examples</w:t>
            </w:r>
          </w:p>
        </w:tc>
      </w:tr>
      <w:tr w:rsidR="00000000" w:rsidTr="00915922">
        <w:tblPrEx>
          <w:tblCellMar>
            <w:top w:w="0" w:type="dxa"/>
            <w:bottom w:w="0" w:type="dxa"/>
          </w:tblCellMar>
        </w:tblPrEx>
        <w:trPr>
          <w:jc w:val="center"/>
        </w:trPr>
        <w:tc>
          <w:tcPr>
            <w:tcW w:w="1034"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Direct</w:t>
            </w:r>
          </w:p>
        </w:tc>
        <w:tc>
          <w:tcPr>
            <w:tcW w:w="1995" w:type="dxa"/>
          </w:tcPr>
          <w:p w:rsidR="00000000" w:rsidRDefault="00444694">
            <w:pPr>
              <w:tabs>
                <w:tab w:val="left" w:pos="-720"/>
              </w:tabs>
              <w:suppressAutoHyphens/>
              <w:spacing w:before="90" w:line="240" w:lineRule="atLeast"/>
              <w:rPr>
                <w:rFonts w:ascii="Times New Roman" w:hAnsi="Times New Roman"/>
                <w:spacing w:val="-2"/>
                <w:sz w:val="22"/>
              </w:rPr>
            </w:pPr>
            <w:r>
              <w:rPr>
                <w:rFonts w:ascii="Times New Roman" w:hAnsi="Times New Roman"/>
                <w:spacing w:val="-2"/>
                <w:sz w:val="22"/>
              </w:rPr>
              <w:t xml:space="preserve">Airborne </w:t>
            </w:r>
          </w:p>
          <w:p w:rsidR="00000000" w:rsidRDefault="00444694">
            <w:pPr>
              <w:tabs>
                <w:tab w:val="left" w:pos="-720"/>
              </w:tabs>
              <w:suppressAutoHyphens/>
              <w:spacing w:after="54" w:line="240" w:lineRule="atLeast"/>
              <w:rPr>
                <w:rFonts w:ascii="Times New Roman" w:hAnsi="Times New Roman"/>
                <w:spacing w:val="-2"/>
                <w:sz w:val="22"/>
              </w:rPr>
            </w:pPr>
            <w:r>
              <w:rPr>
                <w:rFonts w:ascii="Times New Roman" w:hAnsi="Times New Roman"/>
                <w:spacing w:val="-2"/>
                <w:sz w:val="22"/>
              </w:rPr>
              <w:t xml:space="preserve">(droplet and aerosols) </w:t>
            </w:r>
          </w:p>
        </w:tc>
        <w:tc>
          <w:tcPr>
            <w:tcW w:w="6576"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 xml:space="preserve">Viral </w:t>
            </w:r>
            <w:proofErr w:type="spellStart"/>
            <w:r>
              <w:rPr>
                <w:rFonts w:ascii="Times New Roman" w:hAnsi="Times New Roman"/>
                <w:spacing w:val="-2"/>
                <w:sz w:val="22"/>
              </w:rPr>
              <w:t>exanthems</w:t>
            </w:r>
            <w:proofErr w:type="spellEnd"/>
            <w:r>
              <w:rPr>
                <w:rFonts w:ascii="Times New Roman" w:hAnsi="Times New Roman"/>
                <w:spacing w:val="-2"/>
                <w:sz w:val="22"/>
              </w:rPr>
              <w:t xml:space="preserve"> (measles), streptococcal diseases, various upper and lower respiratory tract diseases, tuberculosis, Legionnaire's disease, influenza</w:t>
            </w:r>
          </w:p>
        </w:tc>
      </w:tr>
      <w:tr w:rsidR="00000000" w:rsidTr="00915922">
        <w:tblPrEx>
          <w:tblCellMar>
            <w:top w:w="0" w:type="dxa"/>
            <w:bottom w:w="0" w:type="dxa"/>
          </w:tblCellMar>
        </w:tblPrEx>
        <w:trPr>
          <w:jc w:val="center"/>
        </w:trPr>
        <w:tc>
          <w:tcPr>
            <w:tcW w:w="1034"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Direct</w:t>
            </w:r>
          </w:p>
        </w:tc>
        <w:tc>
          <w:tcPr>
            <w:tcW w:w="1995"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 xml:space="preserve">Physical contact </w:t>
            </w:r>
          </w:p>
        </w:tc>
        <w:tc>
          <w:tcPr>
            <w:tcW w:w="6576"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 xml:space="preserve">Leprosy, impetigo, scabies, anthrax </w:t>
            </w:r>
          </w:p>
        </w:tc>
      </w:tr>
      <w:tr w:rsidR="00000000" w:rsidTr="00915922">
        <w:tblPrEx>
          <w:tblCellMar>
            <w:top w:w="0" w:type="dxa"/>
            <w:bottom w:w="0" w:type="dxa"/>
          </w:tblCellMar>
        </w:tblPrEx>
        <w:trPr>
          <w:jc w:val="center"/>
        </w:trPr>
        <w:tc>
          <w:tcPr>
            <w:tcW w:w="1034"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Direct</w:t>
            </w:r>
          </w:p>
        </w:tc>
        <w:tc>
          <w:tcPr>
            <w:tcW w:w="1995"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Sexual contact</w:t>
            </w:r>
          </w:p>
        </w:tc>
        <w:tc>
          <w:tcPr>
            <w:tcW w:w="6576"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 xml:space="preserve">HIV, syphilis, gonorrhea, herpes </w:t>
            </w:r>
            <w:proofErr w:type="spellStart"/>
            <w:r>
              <w:rPr>
                <w:rFonts w:ascii="Times New Roman" w:hAnsi="Times New Roman"/>
                <w:spacing w:val="-2"/>
                <w:sz w:val="22"/>
              </w:rPr>
              <w:t>gen</w:t>
            </w:r>
            <w:r>
              <w:rPr>
                <w:rFonts w:ascii="Times New Roman" w:hAnsi="Times New Roman"/>
                <w:spacing w:val="-2"/>
                <w:sz w:val="22"/>
              </w:rPr>
              <w:t>italis</w:t>
            </w:r>
            <w:proofErr w:type="spellEnd"/>
            <w:r>
              <w:rPr>
                <w:rFonts w:ascii="Times New Roman" w:hAnsi="Times New Roman"/>
                <w:spacing w:val="-2"/>
                <w:sz w:val="22"/>
              </w:rPr>
              <w:t xml:space="preserve">, hepatitis B, </w:t>
            </w:r>
            <w:proofErr w:type="spellStart"/>
            <w:r>
              <w:rPr>
                <w:rFonts w:ascii="Times New Roman" w:hAnsi="Times New Roman"/>
                <w:spacing w:val="-2"/>
                <w:sz w:val="22"/>
              </w:rPr>
              <w:t>chlamydia</w:t>
            </w:r>
            <w:proofErr w:type="spellEnd"/>
            <w:r>
              <w:rPr>
                <w:rFonts w:ascii="Times New Roman" w:hAnsi="Times New Roman"/>
                <w:spacing w:val="-2"/>
                <w:sz w:val="22"/>
              </w:rPr>
              <w:t xml:space="preserve">, human </w:t>
            </w:r>
            <w:proofErr w:type="spellStart"/>
            <w:r>
              <w:rPr>
                <w:rFonts w:ascii="Times New Roman" w:hAnsi="Times New Roman"/>
                <w:spacing w:val="-2"/>
                <w:sz w:val="22"/>
              </w:rPr>
              <w:t>papillovirus</w:t>
            </w:r>
            <w:proofErr w:type="spellEnd"/>
          </w:p>
        </w:tc>
      </w:tr>
      <w:tr w:rsidR="00000000" w:rsidTr="00915922">
        <w:tblPrEx>
          <w:tblCellMar>
            <w:top w:w="0" w:type="dxa"/>
            <w:bottom w:w="0" w:type="dxa"/>
          </w:tblCellMar>
        </w:tblPrEx>
        <w:trPr>
          <w:jc w:val="center"/>
        </w:trPr>
        <w:tc>
          <w:tcPr>
            <w:tcW w:w="1034"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Indirect</w:t>
            </w:r>
          </w:p>
        </w:tc>
        <w:tc>
          <w:tcPr>
            <w:tcW w:w="1995"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Blood and blood products</w:t>
            </w:r>
          </w:p>
        </w:tc>
        <w:tc>
          <w:tcPr>
            <w:tcW w:w="6576"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HIV, hepatitis B, hepatitis C</w:t>
            </w:r>
          </w:p>
        </w:tc>
      </w:tr>
      <w:tr w:rsidR="00000000" w:rsidTr="00915922">
        <w:tblPrEx>
          <w:tblCellMar>
            <w:top w:w="0" w:type="dxa"/>
            <w:bottom w:w="0" w:type="dxa"/>
          </w:tblCellMar>
        </w:tblPrEx>
        <w:trPr>
          <w:jc w:val="center"/>
        </w:trPr>
        <w:tc>
          <w:tcPr>
            <w:tcW w:w="1034" w:type="dxa"/>
          </w:tcPr>
          <w:p w:rsidR="00000000" w:rsidRDefault="00444694">
            <w:pPr>
              <w:tabs>
                <w:tab w:val="left" w:pos="-720"/>
              </w:tabs>
              <w:suppressAutoHyphens/>
              <w:spacing w:before="90" w:line="240" w:lineRule="atLeast"/>
              <w:rPr>
                <w:rFonts w:ascii="Times New Roman" w:hAnsi="Times New Roman"/>
                <w:spacing w:val="-2"/>
                <w:sz w:val="22"/>
              </w:rPr>
            </w:pPr>
            <w:r>
              <w:rPr>
                <w:rFonts w:ascii="Times New Roman" w:hAnsi="Times New Roman"/>
                <w:spacing w:val="-2"/>
                <w:sz w:val="22"/>
              </w:rPr>
              <w:t>Indirect</w:t>
            </w:r>
          </w:p>
          <w:p w:rsidR="00000000" w:rsidRDefault="00444694">
            <w:pPr>
              <w:tabs>
                <w:tab w:val="left" w:pos="-720"/>
              </w:tabs>
              <w:suppressAutoHyphens/>
              <w:spacing w:after="54" w:line="240" w:lineRule="atLeast"/>
              <w:rPr>
                <w:rFonts w:ascii="Times New Roman" w:hAnsi="Times New Roman"/>
                <w:spacing w:val="-2"/>
                <w:sz w:val="22"/>
              </w:rPr>
            </w:pPr>
          </w:p>
        </w:tc>
        <w:tc>
          <w:tcPr>
            <w:tcW w:w="1995" w:type="dxa"/>
          </w:tcPr>
          <w:p w:rsidR="00000000" w:rsidRDefault="00444694">
            <w:pPr>
              <w:tabs>
                <w:tab w:val="left" w:pos="-720"/>
              </w:tabs>
              <w:suppressAutoHyphens/>
              <w:spacing w:before="90" w:line="240" w:lineRule="atLeast"/>
              <w:rPr>
                <w:rFonts w:ascii="Times New Roman" w:hAnsi="Times New Roman"/>
                <w:spacing w:val="-2"/>
                <w:sz w:val="22"/>
              </w:rPr>
            </w:pPr>
            <w:r>
              <w:rPr>
                <w:rFonts w:ascii="Times New Roman" w:hAnsi="Times New Roman"/>
                <w:spacing w:val="-2"/>
                <w:sz w:val="22"/>
              </w:rPr>
              <w:t>Oral-fecal</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Hygiene</w:t>
            </w:r>
          </w:p>
          <w:p w:rsidR="00000000" w:rsidRDefault="00444694">
            <w:pPr>
              <w:tabs>
                <w:tab w:val="left" w:pos="-720"/>
              </w:tabs>
              <w:suppressAutoHyphens/>
              <w:spacing w:line="240" w:lineRule="atLeast"/>
              <w:rPr>
                <w:rFonts w:ascii="Times New Roman" w:hAnsi="Times New Roman"/>
                <w:spacing w:val="-2"/>
                <w:sz w:val="22"/>
              </w:rPr>
            </w:pPr>
            <w:proofErr w:type="spellStart"/>
            <w:r>
              <w:rPr>
                <w:rFonts w:ascii="Times New Roman" w:hAnsi="Times New Roman"/>
                <w:spacing w:val="-2"/>
                <w:sz w:val="22"/>
              </w:rPr>
              <w:t>Foodborne</w:t>
            </w:r>
            <w:proofErr w:type="spellEnd"/>
          </w:p>
          <w:p w:rsidR="00000000" w:rsidRPr="00327C09" w:rsidRDefault="00327C09">
            <w:pPr>
              <w:tabs>
                <w:tab w:val="left" w:pos="-720"/>
              </w:tabs>
              <w:suppressAutoHyphens/>
              <w:spacing w:after="54" w:line="240" w:lineRule="atLeast"/>
              <w:rPr>
                <w:rFonts w:ascii="Times New Roman" w:hAnsi="Times New Roman"/>
                <w:spacing w:val="-2"/>
                <w:sz w:val="22"/>
                <w:lang w:val="ru-RU"/>
              </w:rPr>
            </w:pPr>
            <w:r>
              <w:rPr>
                <w:rFonts w:ascii="Times New Roman" w:hAnsi="Times New Roman"/>
                <w:spacing w:val="-2"/>
                <w:sz w:val="22"/>
              </w:rPr>
              <w:t>Waterborne</w:t>
            </w:r>
          </w:p>
        </w:tc>
        <w:tc>
          <w:tcPr>
            <w:tcW w:w="6576" w:type="dxa"/>
          </w:tcPr>
          <w:p w:rsidR="00000000" w:rsidRPr="00327C09"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 xml:space="preserve">Cholera, </w:t>
            </w:r>
            <w:proofErr w:type="spellStart"/>
            <w:r>
              <w:rPr>
                <w:rFonts w:ascii="Times New Roman" w:hAnsi="Times New Roman"/>
                <w:spacing w:val="-2"/>
                <w:sz w:val="22"/>
              </w:rPr>
              <w:t>shigella</w:t>
            </w:r>
            <w:proofErr w:type="spellEnd"/>
            <w:r>
              <w:rPr>
                <w:rFonts w:ascii="Times New Roman" w:hAnsi="Times New Roman"/>
                <w:spacing w:val="-2"/>
                <w:sz w:val="22"/>
              </w:rPr>
              <w:t xml:space="preserve">, salmonella, typhoid, botulism, campylobacter, staph </w:t>
            </w:r>
            <w:proofErr w:type="spellStart"/>
            <w:r>
              <w:rPr>
                <w:rFonts w:ascii="Times New Roman" w:hAnsi="Times New Roman"/>
                <w:spacing w:val="-2"/>
                <w:sz w:val="22"/>
              </w:rPr>
              <w:t>aureus</w:t>
            </w:r>
            <w:proofErr w:type="spellEnd"/>
            <w:r>
              <w:rPr>
                <w:rFonts w:ascii="Times New Roman" w:hAnsi="Times New Roman"/>
                <w:spacing w:val="-2"/>
                <w:sz w:val="22"/>
              </w:rPr>
              <w:t xml:space="preserve">, cryptosporidium, </w:t>
            </w:r>
            <w:proofErr w:type="spellStart"/>
            <w:r>
              <w:rPr>
                <w:rFonts w:ascii="Times New Roman" w:hAnsi="Times New Roman"/>
                <w:spacing w:val="-2"/>
                <w:sz w:val="22"/>
              </w:rPr>
              <w:t>listeria</w:t>
            </w:r>
            <w:proofErr w:type="spellEnd"/>
            <w:r>
              <w:rPr>
                <w:rFonts w:ascii="Times New Roman" w:hAnsi="Times New Roman"/>
                <w:spacing w:val="-2"/>
                <w:sz w:val="22"/>
              </w:rPr>
              <w:t xml:space="preserve">, worms, </w:t>
            </w:r>
            <w:proofErr w:type="spellStart"/>
            <w:r>
              <w:rPr>
                <w:rFonts w:ascii="Times New Roman" w:hAnsi="Times New Roman"/>
                <w:spacing w:val="-2"/>
                <w:sz w:val="22"/>
              </w:rPr>
              <w:t>giardia</w:t>
            </w:r>
            <w:proofErr w:type="spellEnd"/>
            <w:r>
              <w:rPr>
                <w:rFonts w:ascii="Times New Roman" w:hAnsi="Times New Roman"/>
                <w:spacing w:val="-2"/>
                <w:sz w:val="22"/>
              </w:rPr>
              <w:t xml:space="preserve">, cryptosporidium, hepatitis A, rotavirus, </w:t>
            </w:r>
            <w:proofErr w:type="spellStart"/>
            <w:r>
              <w:rPr>
                <w:rFonts w:ascii="Times New Roman" w:hAnsi="Times New Roman"/>
                <w:spacing w:val="-2"/>
                <w:sz w:val="22"/>
              </w:rPr>
              <w:t>enteroviruses</w:t>
            </w:r>
            <w:proofErr w:type="spellEnd"/>
            <w:r>
              <w:rPr>
                <w:rFonts w:ascii="Times New Roman" w:hAnsi="Times New Roman"/>
                <w:spacing w:val="-2"/>
                <w:sz w:val="22"/>
              </w:rPr>
              <w:t>, poliovirus, ade</w:t>
            </w:r>
            <w:r w:rsidR="00327C09">
              <w:rPr>
                <w:rFonts w:ascii="Times New Roman" w:hAnsi="Times New Roman"/>
                <w:spacing w:val="-2"/>
                <w:sz w:val="22"/>
              </w:rPr>
              <w:t xml:space="preserve">noviruses, </w:t>
            </w:r>
            <w:proofErr w:type="spellStart"/>
            <w:r w:rsidR="00327C09">
              <w:rPr>
                <w:rFonts w:ascii="Times New Roman" w:hAnsi="Times New Roman"/>
                <w:spacing w:val="-2"/>
                <w:sz w:val="22"/>
              </w:rPr>
              <w:t>entameba</w:t>
            </w:r>
            <w:proofErr w:type="spellEnd"/>
            <w:r w:rsidR="00327C09">
              <w:rPr>
                <w:rFonts w:ascii="Times New Roman" w:hAnsi="Times New Roman"/>
                <w:spacing w:val="-2"/>
                <w:sz w:val="22"/>
              </w:rPr>
              <w:t xml:space="preserve"> </w:t>
            </w:r>
            <w:proofErr w:type="spellStart"/>
            <w:r w:rsidR="00327C09">
              <w:rPr>
                <w:rFonts w:ascii="Times New Roman" w:hAnsi="Times New Roman"/>
                <w:spacing w:val="-2"/>
                <w:sz w:val="22"/>
              </w:rPr>
              <w:t>histolytica</w:t>
            </w:r>
            <w:proofErr w:type="spellEnd"/>
          </w:p>
        </w:tc>
      </w:tr>
      <w:tr w:rsidR="00000000" w:rsidTr="00915922">
        <w:tblPrEx>
          <w:tblCellMar>
            <w:top w:w="0" w:type="dxa"/>
            <w:bottom w:w="0" w:type="dxa"/>
          </w:tblCellMar>
        </w:tblPrEx>
        <w:trPr>
          <w:jc w:val="center"/>
        </w:trPr>
        <w:tc>
          <w:tcPr>
            <w:tcW w:w="1034" w:type="dxa"/>
          </w:tcPr>
          <w:p w:rsidR="00000000" w:rsidRDefault="00444694">
            <w:pPr>
              <w:tabs>
                <w:tab w:val="left" w:pos="-720"/>
              </w:tabs>
              <w:suppressAutoHyphens/>
              <w:spacing w:before="90" w:line="240" w:lineRule="atLeast"/>
              <w:rPr>
                <w:rFonts w:ascii="Times New Roman" w:hAnsi="Times New Roman"/>
                <w:spacing w:val="-2"/>
                <w:sz w:val="22"/>
              </w:rPr>
            </w:pPr>
            <w:r>
              <w:rPr>
                <w:rFonts w:ascii="Times New Roman" w:hAnsi="Times New Roman"/>
                <w:spacing w:val="-2"/>
                <w:sz w:val="22"/>
              </w:rPr>
              <w:t>Indirect</w:t>
            </w:r>
          </w:p>
          <w:p w:rsidR="00000000" w:rsidRDefault="00444694">
            <w:pPr>
              <w:tabs>
                <w:tab w:val="left" w:pos="-720"/>
              </w:tabs>
              <w:suppressAutoHyphens/>
              <w:spacing w:after="54" w:line="240" w:lineRule="atLeast"/>
              <w:rPr>
                <w:rFonts w:ascii="Times New Roman" w:hAnsi="Times New Roman"/>
                <w:spacing w:val="-2"/>
                <w:sz w:val="22"/>
              </w:rPr>
            </w:pPr>
          </w:p>
        </w:tc>
        <w:tc>
          <w:tcPr>
            <w:tcW w:w="1995"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 xml:space="preserve">Trans </w:t>
            </w:r>
            <w:proofErr w:type="spellStart"/>
            <w:r>
              <w:rPr>
                <w:rFonts w:ascii="Times New Roman" w:hAnsi="Times New Roman"/>
                <w:spacing w:val="-2"/>
                <w:sz w:val="22"/>
              </w:rPr>
              <w:t>cutaneous</w:t>
            </w:r>
            <w:proofErr w:type="spellEnd"/>
          </w:p>
        </w:tc>
        <w:tc>
          <w:tcPr>
            <w:tcW w:w="6576" w:type="dxa"/>
          </w:tcPr>
          <w:p w:rsidR="00000000" w:rsidRDefault="00444694">
            <w:pPr>
              <w:tabs>
                <w:tab w:val="left" w:pos="-720"/>
              </w:tabs>
              <w:suppressAutoHyphens/>
              <w:spacing w:before="90" w:line="240" w:lineRule="atLeast"/>
              <w:rPr>
                <w:rFonts w:ascii="Times New Roman" w:hAnsi="Times New Roman"/>
                <w:spacing w:val="-2"/>
                <w:sz w:val="22"/>
              </w:rPr>
            </w:pPr>
            <w:proofErr w:type="spellStart"/>
            <w:r>
              <w:rPr>
                <w:rFonts w:ascii="Times New Roman" w:hAnsi="Times New Roman"/>
                <w:spacing w:val="-2"/>
                <w:sz w:val="22"/>
              </w:rPr>
              <w:t>Vectorborne</w:t>
            </w:r>
            <w:proofErr w:type="spellEnd"/>
            <w:r>
              <w:rPr>
                <w:rFonts w:ascii="Times New Roman" w:hAnsi="Times New Roman"/>
                <w:spacing w:val="-2"/>
                <w:sz w:val="22"/>
              </w:rPr>
              <w:t xml:space="preserve"> via insects (arthropod): malaria, viral hemorrhagic fevers, </w:t>
            </w:r>
            <w:proofErr w:type="spellStart"/>
            <w:r>
              <w:rPr>
                <w:rFonts w:ascii="Times New Roman" w:hAnsi="Times New Roman"/>
                <w:spacing w:val="-2"/>
                <w:sz w:val="22"/>
              </w:rPr>
              <w:t>schistosomiasis</w:t>
            </w:r>
            <w:proofErr w:type="spellEnd"/>
            <w:r>
              <w:rPr>
                <w:rFonts w:ascii="Times New Roman" w:hAnsi="Times New Roman"/>
                <w:spacing w:val="-2"/>
                <w:sz w:val="22"/>
              </w:rPr>
              <w:t>, pl</w:t>
            </w:r>
            <w:r>
              <w:rPr>
                <w:rFonts w:ascii="Times New Roman" w:hAnsi="Times New Roman"/>
                <w:spacing w:val="-2"/>
                <w:sz w:val="22"/>
              </w:rPr>
              <w:t>ague</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Animal bite (</w:t>
            </w:r>
            <w:proofErr w:type="spellStart"/>
            <w:r>
              <w:rPr>
                <w:rFonts w:ascii="Times New Roman" w:hAnsi="Times New Roman"/>
                <w:spacing w:val="-2"/>
                <w:sz w:val="22"/>
              </w:rPr>
              <w:t>zoonoses</w:t>
            </w:r>
            <w:proofErr w:type="spellEnd"/>
            <w:r>
              <w:rPr>
                <w:rFonts w:ascii="Times New Roman" w:hAnsi="Times New Roman"/>
                <w:spacing w:val="-2"/>
                <w:sz w:val="22"/>
              </w:rPr>
              <w:t>): rabies</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Health care (iatrogenic): hospital infections, HIV, hepatitis B</w:t>
            </w:r>
          </w:p>
          <w:p w:rsidR="00000000" w:rsidRDefault="00444694">
            <w:pPr>
              <w:tabs>
                <w:tab w:val="left" w:pos="-720"/>
              </w:tabs>
              <w:suppressAutoHyphens/>
              <w:spacing w:after="54" w:line="240" w:lineRule="atLeast"/>
              <w:rPr>
                <w:rFonts w:ascii="Times New Roman" w:hAnsi="Times New Roman"/>
                <w:spacing w:val="-2"/>
                <w:sz w:val="22"/>
              </w:rPr>
            </w:pPr>
            <w:r>
              <w:rPr>
                <w:rFonts w:ascii="Times New Roman" w:hAnsi="Times New Roman"/>
                <w:spacing w:val="-2"/>
                <w:sz w:val="22"/>
              </w:rPr>
              <w:t>Self-injected (illicit drug users): HIV, hepatitis B</w:t>
            </w:r>
          </w:p>
        </w:tc>
      </w:tr>
      <w:tr w:rsidR="00000000" w:rsidTr="00915922">
        <w:tblPrEx>
          <w:tblCellMar>
            <w:top w:w="0" w:type="dxa"/>
            <w:bottom w:w="0" w:type="dxa"/>
          </w:tblCellMar>
        </w:tblPrEx>
        <w:trPr>
          <w:jc w:val="center"/>
        </w:trPr>
        <w:tc>
          <w:tcPr>
            <w:tcW w:w="1034" w:type="dxa"/>
          </w:tcPr>
          <w:p w:rsidR="00000000" w:rsidRDefault="00444694">
            <w:pPr>
              <w:tabs>
                <w:tab w:val="left" w:pos="-720"/>
              </w:tabs>
              <w:suppressAutoHyphens/>
              <w:spacing w:before="90" w:after="54" w:line="240" w:lineRule="atLeast"/>
              <w:rPr>
                <w:rFonts w:ascii="Times New Roman" w:hAnsi="Times New Roman"/>
                <w:spacing w:val="-2"/>
                <w:sz w:val="22"/>
              </w:rPr>
            </w:pPr>
            <w:r>
              <w:rPr>
                <w:rFonts w:ascii="Times New Roman" w:hAnsi="Times New Roman"/>
                <w:spacing w:val="-2"/>
                <w:sz w:val="22"/>
              </w:rPr>
              <w:t>Vertical</w:t>
            </w:r>
          </w:p>
        </w:tc>
        <w:tc>
          <w:tcPr>
            <w:tcW w:w="1995" w:type="dxa"/>
          </w:tcPr>
          <w:p w:rsidR="00000000" w:rsidRDefault="00444694">
            <w:pPr>
              <w:tabs>
                <w:tab w:val="left" w:pos="-720"/>
              </w:tabs>
              <w:suppressAutoHyphens/>
              <w:spacing w:before="90" w:line="240" w:lineRule="atLeast"/>
              <w:rPr>
                <w:rFonts w:ascii="Times New Roman" w:hAnsi="Times New Roman"/>
                <w:spacing w:val="-2"/>
                <w:sz w:val="22"/>
              </w:rPr>
            </w:pPr>
            <w:r>
              <w:rPr>
                <w:rFonts w:ascii="Times New Roman" w:hAnsi="Times New Roman"/>
                <w:spacing w:val="-2"/>
                <w:sz w:val="22"/>
              </w:rPr>
              <w:t>Congenital</w:t>
            </w:r>
          </w:p>
          <w:p w:rsidR="00000000" w:rsidRDefault="00444694">
            <w:pPr>
              <w:tabs>
                <w:tab w:val="left" w:pos="-720"/>
              </w:tabs>
              <w:suppressAutoHyphens/>
              <w:spacing w:line="240" w:lineRule="atLeast"/>
              <w:rPr>
                <w:rFonts w:ascii="Times New Roman" w:hAnsi="Times New Roman"/>
                <w:spacing w:val="-2"/>
                <w:sz w:val="22"/>
              </w:rPr>
            </w:pPr>
          </w:p>
          <w:p w:rsidR="00000000" w:rsidRDefault="00444694">
            <w:pPr>
              <w:tabs>
                <w:tab w:val="left" w:pos="-720"/>
              </w:tabs>
              <w:suppressAutoHyphens/>
              <w:spacing w:after="54" w:line="240" w:lineRule="atLeast"/>
              <w:rPr>
                <w:rFonts w:ascii="Times New Roman" w:hAnsi="Times New Roman"/>
                <w:spacing w:val="-2"/>
                <w:sz w:val="22"/>
              </w:rPr>
            </w:pPr>
            <w:r>
              <w:rPr>
                <w:rFonts w:ascii="Times New Roman" w:hAnsi="Times New Roman"/>
                <w:spacing w:val="-2"/>
                <w:sz w:val="22"/>
              </w:rPr>
              <w:t xml:space="preserve">Maternal-fetal </w:t>
            </w:r>
          </w:p>
        </w:tc>
        <w:tc>
          <w:tcPr>
            <w:tcW w:w="6576" w:type="dxa"/>
          </w:tcPr>
          <w:p w:rsidR="00000000" w:rsidRDefault="00444694">
            <w:pPr>
              <w:tabs>
                <w:tab w:val="left" w:pos="-720"/>
              </w:tabs>
              <w:suppressAutoHyphens/>
              <w:spacing w:before="90" w:line="240" w:lineRule="atLeast"/>
              <w:rPr>
                <w:rFonts w:ascii="Times New Roman" w:hAnsi="Times New Roman"/>
                <w:spacing w:val="-2"/>
                <w:sz w:val="22"/>
              </w:rPr>
            </w:pPr>
            <w:r>
              <w:rPr>
                <w:rFonts w:ascii="Times New Roman" w:hAnsi="Times New Roman"/>
                <w:spacing w:val="-2"/>
                <w:sz w:val="22"/>
              </w:rPr>
              <w:t xml:space="preserve">Congenital rubella syndrome, congenital syphilis, gonorrheal </w:t>
            </w:r>
            <w:proofErr w:type="spellStart"/>
            <w:r>
              <w:rPr>
                <w:rFonts w:ascii="Times New Roman" w:hAnsi="Times New Roman"/>
                <w:spacing w:val="-2"/>
                <w:sz w:val="22"/>
              </w:rPr>
              <w:t>ophthalmia</w:t>
            </w:r>
            <w:proofErr w:type="spellEnd"/>
            <w:r>
              <w:rPr>
                <w:rFonts w:ascii="Times New Roman" w:hAnsi="Times New Roman"/>
                <w:spacing w:val="-2"/>
                <w:sz w:val="22"/>
              </w:rPr>
              <w:t xml:space="preserve">, Cytomegalovirus (CMV) </w:t>
            </w:r>
          </w:p>
          <w:p w:rsidR="00000000" w:rsidRDefault="00444694">
            <w:pPr>
              <w:tabs>
                <w:tab w:val="left" w:pos="-720"/>
              </w:tabs>
              <w:suppressAutoHyphens/>
              <w:spacing w:after="54" w:line="240" w:lineRule="atLeast"/>
              <w:rPr>
                <w:rFonts w:ascii="Times New Roman" w:hAnsi="Times New Roman"/>
                <w:spacing w:val="-2"/>
                <w:sz w:val="22"/>
              </w:rPr>
            </w:pPr>
            <w:r>
              <w:rPr>
                <w:rFonts w:ascii="Times New Roman" w:hAnsi="Times New Roman"/>
                <w:spacing w:val="-2"/>
                <w:sz w:val="22"/>
              </w:rPr>
              <w:t xml:space="preserve">HIV, rubella, syphilis, hepatitis B, </w:t>
            </w:r>
            <w:proofErr w:type="spellStart"/>
            <w:r>
              <w:rPr>
                <w:rFonts w:ascii="Times New Roman" w:hAnsi="Times New Roman"/>
                <w:spacing w:val="-2"/>
                <w:sz w:val="22"/>
              </w:rPr>
              <w:t>gonorrhoea</w:t>
            </w:r>
            <w:proofErr w:type="spellEnd"/>
            <w:r>
              <w:rPr>
                <w:rFonts w:ascii="Times New Roman" w:hAnsi="Times New Roman"/>
                <w:spacing w:val="-2"/>
                <w:sz w:val="22"/>
              </w:rPr>
              <w:t xml:space="preserve">, </w:t>
            </w:r>
            <w:proofErr w:type="spellStart"/>
            <w:r>
              <w:rPr>
                <w:rFonts w:ascii="Times New Roman" w:hAnsi="Times New Roman"/>
                <w:spacing w:val="-2"/>
                <w:sz w:val="22"/>
              </w:rPr>
              <w:t>chlamydia</w:t>
            </w:r>
            <w:proofErr w:type="spellEnd"/>
            <w:r>
              <w:rPr>
                <w:rFonts w:ascii="Times New Roman" w:hAnsi="Times New Roman"/>
                <w:spacing w:val="-2"/>
                <w:sz w:val="22"/>
              </w:rPr>
              <w:t>.</w:t>
            </w:r>
          </w:p>
        </w:tc>
      </w:tr>
    </w:tbl>
    <w:p w:rsidR="00915922" w:rsidRDefault="00915922" w:rsidP="00915922">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Immunity</w:t>
      </w:r>
    </w:p>
    <w:p w:rsidR="00915922" w:rsidRDefault="00915922" w:rsidP="0091592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Resistance to infectious diseases is related to many host and environmental factors, including age, sex, pregnancy, nutrition, trauma, fatigue, living and socioeconomic conditions and emotional status. Good nutritional status has a protective effect against the results of an infection. Vitamin A supplements reduce complication rates of measles and enteric infections. Tuberculosis may be present in an individual whose resistance is sufficient to prevent clinical disease, but the infected person is a carrier of an organism which can be transmitted to another or cause clinical disease if the person's susceptibility is reduced. </w:t>
      </w:r>
    </w:p>
    <w:p w:rsidR="00915922" w:rsidRDefault="00915922" w:rsidP="0091592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Immunity is resistance to infection resulting from presence of antibodies or cells that specifically act on the microorganism associated with a specific disease or toxin. </w:t>
      </w:r>
    </w:p>
    <w:p w:rsidR="00915922" w:rsidRDefault="00915922" w:rsidP="00915922">
      <w:pPr>
        <w:tabs>
          <w:tab w:val="left" w:pos="-720"/>
        </w:tabs>
        <w:suppressAutoHyphens/>
        <w:spacing w:line="240" w:lineRule="atLeast"/>
        <w:jc w:val="both"/>
        <w:rPr>
          <w:rFonts w:ascii="Times New Roman" w:hAnsi="Times New Roman"/>
          <w:i/>
          <w:spacing w:val="-2"/>
          <w:sz w:val="22"/>
        </w:rPr>
      </w:pPr>
      <w:r>
        <w:rPr>
          <w:rFonts w:ascii="Times New Roman" w:hAnsi="Times New Roman"/>
          <w:spacing w:val="-2"/>
          <w:sz w:val="22"/>
        </w:rPr>
        <w:t xml:space="preserve">Immunity to a specific organism can be acquired by having the disease i.e. natural immunity, or y immunization, active or passive, or by protection through elimination of circulation of the organism in the community. Immunity may be by antibodies produced by the host body or transferred from externally produced antibodies. The body also responds to infective antigens by cellular responses, including those that directly defend against invading organisms and other cells which produce antibodies. </w:t>
      </w:r>
      <w:r>
        <w:rPr>
          <w:rFonts w:ascii="Times New Roman" w:hAnsi="Times New Roman"/>
          <w:i/>
          <w:spacing w:val="-2"/>
          <w:sz w:val="22"/>
        </w:rPr>
        <w:tab/>
      </w:r>
    </w:p>
    <w:p w:rsidR="00915922" w:rsidRDefault="00915922" w:rsidP="00915922">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Immune response</w:t>
      </w:r>
      <w:r>
        <w:rPr>
          <w:rFonts w:ascii="Times New Roman" w:hAnsi="Times New Roman"/>
          <w:spacing w:val="-2"/>
          <w:sz w:val="22"/>
        </w:rPr>
        <w:t xml:space="preserve"> is resistance of a body to specific infectious organisms or their toxins provided by a complex interaction of antibodies and cell including:</w:t>
      </w:r>
    </w:p>
    <w:p w:rsidR="00915922" w:rsidRDefault="00915922" w:rsidP="0091592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a. </w:t>
      </w:r>
      <w:proofErr w:type="spellStart"/>
      <w:r>
        <w:rPr>
          <w:rFonts w:ascii="Times New Roman" w:hAnsi="Times New Roman"/>
          <w:i/>
          <w:spacing w:val="-2"/>
          <w:sz w:val="22"/>
        </w:rPr>
        <w:t>Humoral</w:t>
      </w:r>
      <w:proofErr w:type="spellEnd"/>
      <w:r>
        <w:rPr>
          <w:rFonts w:ascii="Times New Roman" w:hAnsi="Times New Roman"/>
          <w:i/>
          <w:spacing w:val="-2"/>
          <w:sz w:val="22"/>
        </w:rPr>
        <w:t xml:space="preserve"> immunity</w:t>
      </w:r>
      <w:r>
        <w:rPr>
          <w:rFonts w:ascii="Times New Roman" w:hAnsi="Times New Roman"/>
          <w:spacing w:val="-2"/>
          <w:sz w:val="22"/>
        </w:rPr>
        <w:t xml:space="preserve"> based on B lymphocyte (bone marrow and spleen) response which provides antibodies circulating in the blood; </w:t>
      </w:r>
    </w:p>
    <w:p w:rsidR="00915922" w:rsidRDefault="00915922" w:rsidP="0091592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b. </w:t>
      </w:r>
      <w:r>
        <w:rPr>
          <w:rFonts w:ascii="Times New Roman" w:hAnsi="Times New Roman"/>
          <w:i/>
          <w:spacing w:val="-2"/>
          <w:sz w:val="22"/>
        </w:rPr>
        <w:t>Cell- mediated immunity</w:t>
      </w:r>
      <w:r>
        <w:rPr>
          <w:rFonts w:ascii="Times New Roman" w:hAnsi="Times New Roman"/>
          <w:spacing w:val="-2"/>
          <w:sz w:val="22"/>
        </w:rPr>
        <w:t xml:space="preserve"> provided by sensitization of T lymphocyte (of thymus origin);</w:t>
      </w:r>
    </w:p>
    <w:p w:rsidR="00915922" w:rsidRDefault="00915922" w:rsidP="0091592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c. </w:t>
      </w:r>
      <w:r>
        <w:rPr>
          <w:rFonts w:ascii="Times New Roman" w:hAnsi="Times New Roman"/>
          <w:i/>
          <w:spacing w:val="-2"/>
          <w:sz w:val="22"/>
        </w:rPr>
        <w:t>Complement</w:t>
      </w:r>
      <w:r>
        <w:rPr>
          <w:rFonts w:ascii="Times New Roman" w:hAnsi="Times New Roman"/>
          <w:spacing w:val="-2"/>
          <w:sz w:val="22"/>
        </w:rPr>
        <w:t xml:space="preserve"> a </w:t>
      </w:r>
      <w:proofErr w:type="spellStart"/>
      <w:r>
        <w:rPr>
          <w:rFonts w:ascii="Times New Roman" w:hAnsi="Times New Roman"/>
          <w:spacing w:val="-2"/>
          <w:sz w:val="22"/>
        </w:rPr>
        <w:t>humoral</w:t>
      </w:r>
      <w:proofErr w:type="spellEnd"/>
      <w:r>
        <w:rPr>
          <w:rFonts w:ascii="Times New Roman" w:hAnsi="Times New Roman"/>
          <w:spacing w:val="-2"/>
          <w:sz w:val="22"/>
        </w:rPr>
        <w:t xml:space="preserve"> response which causes </w:t>
      </w:r>
      <w:proofErr w:type="spellStart"/>
      <w:r>
        <w:rPr>
          <w:rFonts w:ascii="Times New Roman" w:hAnsi="Times New Roman"/>
          <w:spacing w:val="-2"/>
          <w:sz w:val="22"/>
        </w:rPr>
        <w:t>lysis</w:t>
      </w:r>
      <w:proofErr w:type="spellEnd"/>
      <w:r>
        <w:rPr>
          <w:rFonts w:ascii="Times New Roman" w:hAnsi="Times New Roman"/>
          <w:spacing w:val="-2"/>
          <w:sz w:val="22"/>
        </w:rPr>
        <w:t xml:space="preserve"> of foreign cells;</w:t>
      </w:r>
    </w:p>
    <w:p w:rsidR="00915922" w:rsidRDefault="00915922" w:rsidP="0091592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d. </w:t>
      </w:r>
      <w:proofErr w:type="spellStart"/>
      <w:r>
        <w:rPr>
          <w:rFonts w:ascii="Times New Roman" w:hAnsi="Times New Roman"/>
          <w:i/>
          <w:spacing w:val="-2"/>
          <w:sz w:val="22"/>
        </w:rPr>
        <w:t>Phagocytosis</w:t>
      </w:r>
      <w:proofErr w:type="spellEnd"/>
      <w:r>
        <w:rPr>
          <w:rFonts w:ascii="Times New Roman" w:hAnsi="Times New Roman"/>
          <w:spacing w:val="-2"/>
          <w:sz w:val="22"/>
        </w:rPr>
        <w:t xml:space="preserve"> a cellular mechanism which ingests foreign microorganisms. </w:t>
      </w:r>
    </w:p>
    <w:p w:rsidR="00000000" w:rsidRDefault="00444694">
      <w:pPr>
        <w:tabs>
          <w:tab w:val="left" w:pos="-720"/>
        </w:tabs>
        <w:suppressAutoHyphens/>
        <w:spacing w:line="240" w:lineRule="atLeast"/>
        <w:jc w:val="both"/>
        <w:rPr>
          <w:rFonts w:ascii="Times New Roman" w:hAnsi="Times New Roman"/>
          <w:b/>
          <w:vanish/>
          <w:spacing w:val="-2"/>
          <w:sz w:val="22"/>
        </w:rPr>
      </w:pPr>
    </w:p>
    <w:p w:rsidR="00000000" w:rsidRDefault="00444694">
      <w:pPr>
        <w:framePr w:w="8400" w:h="63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center" w:pos="4200"/>
        </w:tabs>
        <w:suppressAutoHyphens/>
        <w:spacing w:line="240" w:lineRule="atLeast"/>
        <w:rPr>
          <w:rFonts w:ascii="Times New Roman" w:hAnsi="Times New Roman"/>
          <w:i/>
          <w:sz w:val="22"/>
        </w:rPr>
      </w:pPr>
      <w:r>
        <w:rPr>
          <w:rFonts w:ascii="Times New Roman" w:hAnsi="Times New Roman"/>
          <w:b/>
          <w:sz w:val="22"/>
        </w:rPr>
        <w:lastRenderedPageBreak/>
        <w:t>BOX 4.4: BASIC TERMS IN IMMUNOLOGY OF INFECTIOUS DISEASES</w:t>
      </w:r>
    </w:p>
    <w:p w:rsidR="00000000" w:rsidRDefault="00444694" w:rsidP="007F1592">
      <w:pPr>
        <w:framePr w:w="8400" w:h="63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rPr>
      </w:pPr>
      <w:r>
        <w:rPr>
          <w:rFonts w:ascii="Times New Roman" w:hAnsi="Times New Roman"/>
          <w:i/>
          <w:sz w:val="22"/>
        </w:rPr>
        <w:t>Infectious agent</w:t>
      </w:r>
      <w:r>
        <w:rPr>
          <w:rFonts w:ascii="Times New Roman" w:hAnsi="Times New Roman"/>
          <w:sz w:val="22"/>
        </w:rPr>
        <w:t>: is an organism (e.g. v</w:t>
      </w:r>
      <w:r>
        <w:rPr>
          <w:rFonts w:ascii="Times New Roman" w:hAnsi="Times New Roman"/>
          <w:sz w:val="22"/>
        </w:rPr>
        <w:t xml:space="preserve">irus, </w:t>
      </w:r>
      <w:proofErr w:type="spellStart"/>
      <w:r>
        <w:rPr>
          <w:rFonts w:ascii="Times New Roman" w:hAnsi="Times New Roman"/>
          <w:sz w:val="22"/>
        </w:rPr>
        <w:t>rickettsia</w:t>
      </w:r>
      <w:proofErr w:type="spellEnd"/>
      <w:r>
        <w:rPr>
          <w:rFonts w:ascii="Times New Roman" w:hAnsi="Times New Roman"/>
          <w:sz w:val="22"/>
        </w:rPr>
        <w:t xml:space="preserve">, bacteria, fungus, protozoa or </w:t>
      </w:r>
      <w:proofErr w:type="spellStart"/>
      <w:r>
        <w:rPr>
          <w:rFonts w:ascii="Times New Roman" w:hAnsi="Times New Roman"/>
          <w:sz w:val="22"/>
        </w:rPr>
        <w:t>helminth</w:t>
      </w:r>
      <w:proofErr w:type="spellEnd"/>
      <w:r>
        <w:rPr>
          <w:rFonts w:ascii="Times New Roman" w:hAnsi="Times New Roman"/>
          <w:sz w:val="22"/>
        </w:rPr>
        <w:t>) capable of producing infection or an infectious disease.</w:t>
      </w:r>
    </w:p>
    <w:p w:rsidR="00000000" w:rsidRDefault="00444694" w:rsidP="007F1592">
      <w:pPr>
        <w:framePr w:w="8400" w:h="63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rPr>
      </w:pPr>
      <w:r>
        <w:rPr>
          <w:rFonts w:ascii="Times New Roman" w:hAnsi="Times New Roman"/>
          <w:i/>
          <w:sz w:val="22"/>
        </w:rPr>
        <w:t>Infection</w:t>
      </w:r>
      <w:r>
        <w:rPr>
          <w:rFonts w:ascii="Times New Roman" w:hAnsi="Times New Roman"/>
          <w:sz w:val="22"/>
        </w:rPr>
        <w:t xml:space="preserve">: the process of entry, development and multiplication of an infectious agent into the body of a living body (human, animal or plant) resulting in an </w:t>
      </w:r>
      <w:proofErr w:type="spellStart"/>
      <w:r>
        <w:rPr>
          <w:rFonts w:ascii="Times New Roman" w:hAnsi="Times New Roman"/>
          <w:sz w:val="22"/>
        </w:rPr>
        <w:t>inapparent</w:t>
      </w:r>
      <w:proofErr w:type="spellEnd"/>
      <w:r>
        <w:rPr>
          <w:rFonts w:ascii="Times New Roman" w:hAnsi="Times New Roman"/>
          <w:sz w:val="22"/>
        </w:rPr>
        <w:t xml:space="preserve"> or clinically manifest disease. </w:t>
      </w:r>
    </w:p>
    <w:p w:rsidR="00000000" w:rsidRDefault="00444694" w:rsidP="007F1592">
      <w:pPr>
        <w:framePr w:w="8400" w:h="63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rPr>
      </w:pPr>
      <w:r>
        <w:rPr>
          <w:rFonts w:ascii="Times New Roman" w:hAnsi="Times New Roman"/>
          <w:i/>
          <w:sz w:val="22"/>
        </w:rPr>
        <w:t>Antigen</w:t>
      </w:r>
      <w:r>
        <w:rPr>
          <w:rFonts w:ascii="Times New Roman" w:hAnsi="Times New Roman"/>
          <w:sz w:val="22"/>
        </w:rPr>
        <w:t>: a substance (e.g. protein, polysaccharide) capable of inducing specific response mechanisms in the body. An antigen may be introduced into the body by invasion of an infectious agent,</w:t>
      </w:r>
      <w:r>
        <w:rPr>
          <w:rFonts w:ascii="Times New Roman" w:hAnsi="Times New Roman"/>
          <w:sz w:val="22"/>
        </w:rPr>
        <w:t xml:space="preserve"> by immunization, inhalation, </w:t>
      </w:r>
      <w:proofErr w:type="gramStart"/>
      <w:r>
        <w:rPr>
          <w:rFonts w:ascii="Times New Roman" w:hAnsi="Times New Roman"/>
          <w:sz w:val="22"/>
        </w:rPr>
        <w:t>ingestion</w:t>
      </w:r>
      <w:proofErr w:type="gramEnd"/>
      <w:r>
        <w:rPr>
          <w:rFonts w:ascii="Times New Roman" w:hAnsi="Times New Roman"/>
          <w:sz w:val="22"/>
        </w:rPr>
        <w:t xml:space="preserve"> or through the skin, wounds or via transplantation.</w:t>
      </w:r>
    </w:p>
    <w:p w:rsidR="00000000" w:rsidRDefault="00444694" w:rsidP="007F1592">
      <w:pPr>
        <w:framePr w:w="8400" w:h="63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rPr>
      </w:pPr>
      <w:r>
        <w:rPr>
          <w:rFonts w:ascii="Times New Roman" w:hAnsi="Times New Roman"/>
          <w:i/>
          <w:sz w:val="22"/>
        </w:rPr>
        <w:t>Antibody</w:t>
      </w:r>
      <w:r>
        <w:rPr>
          <w:rFonts w:ascii="Times New Roman" w:hAnsi="Times New Roman"/>
          <w:sz w:val="22"/>
        </w:rPr>
        <w:t>: a protein molecule formed by the body in response to a foreign substance (an antigen) or acquired by passive transfer. Antibodies bind to the specific antigen that elicits its production, causing the infective agent to be susceptible to immune mechanisms protecting against infectious disease.</w:t>
      </w:r>
    </w:p>
    <w:p w:rsidR="00000000" w:rsidRDefault="00444694" w:rsidP="007F1592">
      <w:pPr>
        <w:framePr w:w="8400" w:h="63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rPr>
      </w:pPr>
      <w:proofErr w:type="spellStart"/>
      <w:r>
        <w:rPr>
          <w:rFonts w:ascii="Times New Roman" w:hAnsi="Times New Roman"/>
          <w:i/>
          <w:sz w:val="22"/>
        </w:rPr>
        <w:t>Immunoglobulins</w:t>
      </w:r>
      <w:proofErr w:type="spellEnd"/>
      <w:r>
        <w:rPr>
          <w:rFonts w:ascii="Times New Roman" w:hAnsi="Times New Roman"/>
          <w:sz w:val="22"/>
        </w:rPr>
        <w:t>: antibodies which meet different types of antigenic challenges. They are present in blood or other</w:t>
      </w:r>
      <w:r>
        <w:rPr>
          <w:rFonts w:ascii="Times New Roman" w:hAnsi="Times New Roman"/>
          <w:sz w:val="22"/>
        </w:rPr>
        <w:t xml:space="preserve"> body fluids, and can cross from a mother to fetus in </w:t>
      </w:r>
      <w:proofErr w:type="spellStart"/>
      <w:r>
        <w:rPr>
          <w:rFonts w:ascii="Times New Roman" w:hAnsi="Times New Roman"/>
          <w:sz w:val="22"/>
        </w:rPr>
        <w:t>utero</w:t>
      </w:r>
      <w:proofErr w:type="spellEnd"/>
      <w:r>
        <w:rPr>
          <w:rFonts w:ascii="Times New Roman" w:hAnsi="Times New Roman"/>
          <w:sz w:val="22"/>
        </w:rPr>
        <w:t>, providing protection during part of the first year of life. There are 5 major classes (</w:t>
      </w:r>
      <w:proofErr w:type="spellStart"/>
      <w:r>
        <w:rPr>
          <w:rFonts w:ascii="Times New Roman" w:hAnsi="Times New Roman"/>
          <w:sz w:val="22"/>
        </w:rPr>
        <w:t>IgG</w:t>
      </w:r>
      <w:proofErr w:type="spellEnd"/>
      <w:r>
        <w:rPr>
          <w:rFonts w:ascii="Times New Roman" w:hAnsi="Times New Roman"/>
          <w:sz w:val="22"/>
        </w:rPr>
        <w:t xml:space="preserve">, </w:t>
      </w:r>
      <w:proofErr w:type="spellStart"/>
      <w:r>
        <w:rPr>
          <w:rFonts w:ascii="Times New Roman" w:hAnsi="Times New Roman"/>
          <w:sz w:val="22"/>
        </w:rPr>
        <w:t>IgM</w:t>
      </w:r>
      <w:proofErr w:type="spellEnd"/>
      <w:r>
        <w:rPr>
          <w:rFonts w:ascii="Times New Roman" w:hAnsi="Times New Roman"/>
          <w:sz w:val="22"/>
        </w:rPr>
        <w:t xml:space="preserve">, </w:t>
      </w:r>
      <w:proofErr w:type="spellStart"/>
      <w:r>
        <w:rPr>
          <w:rFonts w:ascii="Times New Roman" w:hAnsi="Times New Roman"/>
          <w:sz w:val="22"/>
        </w:rPr>
        <w:t>IgA</w:t>
      </w:r>
      <w:proofErr w:type="spellEnd"/>
      <w:r>
        <w:rPr>
          <w:rFonts w:ascii="Times New Roman" w:hAnsi="Times New Roman"/>
          <w:sz w:val="22"/>
        </w:rPr>
        <w:t xml:space="preserve">, </w:t>
      </w:r>
      <w:proofErr w:type="spellStart"/>
      <w:r>
        <w:rPr>
          <w:rFonts w:ascii="Times New Roman" w:hAnsi="Times New Roman"/>
          <w:sz w:val="22"/>
        </w:rPr>
        <w:t>IgD</w:t>
      </w:r>
      <w:proofErr w:type="spellEnd"/>
      <w:r>
        <w:rPr>
          <w:rFonts w:ascii="Times New Roman" w:hAnsi="Times New Roman"/>
          <w:sz w:val="22"/>
        </w:rPr>
        <w:t xml:space="preserve">, </w:t>
      </w:r>
      <w:proofErr w:type="gramStart"/>
      <w:r>
        <w:rPr>
          <w:rFonts w:ascii="Times New Roman" w:hAnsi="Times New Roman"/>
          <w:sz w:val="22"/>
        </w:rPr>
        <w:t>an</w:t>
      </w:r>
      <w:proofErr w:type="gramEnd"/>
      <w:r>
        <w:rPr>
          <w:rFonts w:ascii="Times New Roman" w:hAnsi="Times New Roman"/>
          <w:sz w:val="22"/>
        </w:rPr>
        <w:t xml:space="preserve"> </w:t>
      </w:r>
      <w:proofErr w:type="spellStart"/>
      <w:r>
        <w:rPr>
          <w:rFonts w:ascii="Times New Roman" w:hAnsi="Times New Roman"/>
          <w:sz w:val="22"/>
        </w:rPr>
        <w:t>IgE</w:t>
      </w:r>
      <w:proofErr w:type="spellEnd"/>
      <w:r>
        <w:rPr>
          <w:rFonts w:ascii="Times New Roman" w:hAnsi="Times New Roman"/>
          <w:sz w:val="22"/>
        </w:rPr>
        <w:t>); various subclasses are based on molecular weight.</w:t>
      </w:r>
    </w:p>
    <w:p w:rsidR="00327C09" w:rsidRPr="00327C09" w:rsidRDefault="00444694" w:rsidP="007F1592">
      <w:pPr>
        <w:framePr w:w="8400" w:h="63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rPr>
      </w:pPr>
      <w:proofErr w:type="spellStart"/>
      <w:r>
        <w:rPr>
          <w:rFonts w:ascii="Times New Roman" w:hAnsi="Times New Roman"/>
          <w:i/>
          <w:sz w:val="22"/>
        </w:rPr>
        <w:t>Antisera</w:t>
      </w:r>
      <w:proofErr w:type="spellEnd"/>
      <w:r>
        <w:rPr>
          <w:rFonts w:ascii="Times New Roman" w:hAnsi="Times New Roman"/>
          <w:i/>
          <w:sz w:val="22"/>
        </w:rPr>
        <w:t xml:space="preserve"> or antitoxin</w:t>
      </w:r>
      <w:r>
        <w:rPr>
          <w:rFonts w:ascii="Times New Roman" w:hAnsi="Times New Roman"/>
          <w:sz w:val="22"/>
        </w:rPr>
        <w:t>: are materials prepared in animals for use in passive immunization against infection or toxins.</w:t>
      </w:r>
    </w:p>
    <w:p w:rsidR="00000000" w:rsidRPr="002C5ECF" w:rsidRDefault="00444694" w:rsidP="00327C09">
      <w:pPr>
        <w:framePr w:w="8400" w:h="63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vanish/>
          <w:sz w:val="18"/>
          <w:szCs w:val="18"/>
        </w:rPr>
      </w:pPr>
      <w:r w:rsidRPr="002C5ECF">
        <w:rPr>
          <w:rFonts w:ascii="Times New Roman" w:hAnsi="Times New Roman"/>
          <w:vanish/>
          <w:sz w:val="18"/>
          <w:szCs w:val="18"/>
        </w:rPr>
        <w:fldChar w:fldCharType="begin"/>
      </w:r>
      <w:r w:rsidRPr="002C5ECF">
        <w:rPr>
          <w:rFonts w:ascii="Times New Roman" w:hAnsi="Times New Roman"/>
          <w:vanish/>
          <w:sz w:val="18"/>
          <w:szCs w:val="18"/>
        </w:rPr>
        <w:instrText>seq Text_Box  \* Arabic</w:instrText>
      </w:r>
      <w:r w:rsidRPr="002C5ECF">
        <w:rPr>
          <w:rFonts w:ascii="Times New Roman" w:hAnsi="Times New Roman"/>
          <w:vanish/>
          <w:sz w:val="18"/>
          <w:szCs w:val="18"/>
        </w:rPr>
        <w:fldChar w:fldCharType="separate"/>
      </w:r>
      <w:r w:rsidRPr="002C5ECF">
        <w:rPr>
          <w:rFonts w:ascii="Times New Roman" w:hAnsi="Times New Roman"/>
          <w:noProof/>
          <w:vanish/>
          <w:sz w:val="18"/>
          <w:szCs w:val="18"/>
        </w:rPr>
        <w:t>4</w:t>
      </w:r>
      <w:r w:rsidRPr="002C5ECF">
        <w:rPr>
          <w:rFonts w:ascii="Times New Roman" w:hAnsi="Times New Roman"/>
          <w:vanish/>
          <w:sz w:val="18"/>
          <w:szCs w:val="18"/>
        </w:rPr>
        <w:fldChar w:fldCharType="end"/>
      </w:r>
    </w:p>
    <w:p w:rsidR="00000000" w:rsidRDefault="00444694">
      <w:pPr>
        <w:tabs>
          <w:tab w:val="left" w:pos="-720"/>
        </w:tabs>
        <w:suppressAutoHyphens/>
        <w:spacing w:line="240" w:lineRule="atLeast"/>
        <w:jc w:val="both"/>
        <w:rPr>
          <w:rFonts w:ascii="Times New Roman" w:hAnsi="Times New Roman"/>
          <w:spacing w:val="-2"/>
          <w:sz w:val="22"/>
        </w:rPr>
      </w:pPr>
    </w:p>
    <w:p w:rsidR="00000000" w:rsidRDefault="00444694">
      <w:pPr>
        <w:framePr w:w="8640" w:h="27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center" w:pos="4320"/>
        </w:tabs>
        <w:suppressAutoHyphens/>
        <w:spacing w:line="240" w:lineRule="atLeast"/>
        <w:rPr>
          <w:rFonts w:ascii="Times New Roman" w:hAnsi="Times New Roman"/>
          <w:sz w:val="22"/>
        </w:rPr>
      </w:pPr>
      <w:r>
        <w:rPr>
          <w:rFonts w:ascii="Times New Roman" w:hAnsi="Times New Roman"/>
          <w:b/>
          <w:sz w:val="22"/>
        </w:rPr>
        <w:tab/>
        <w:t xml:space="preserve">BOX 4.3: </w:t>
      </w:r>
      <w:r>
        <w:rPr>
          <w:rFonts w:ascii="Times New Roman" w:hAnsi="Times New Roman"/>
          <w:sz w:val="22"/>
        </w:rPr>
        <w:t xml:space="preserve"> </w:t>
      </w:r>
      <w:r>
        <w:rPr>
          <w:rFonts w:ascii="Times New Roman" w:hAnsi="Times New Roman"/>
          <w:b/>
          <w:sz w:val="22"/>
        </w:rPr>
        <w:t>VACCINES AND PREVENTION</w:t>
      </w:r>
      <w:r>
        <w:rPr>
          <w:rFonts w:ascii="Times New Roman" w:hAnsi="Times New Roman"/>
          <w:sz w:val="22"/>
        </w:rPr>
        <w:t xml:space="preserve"> </w:t>
      </w:r>
    </w:p>
    <w:p w:rsidR="00000000" w:rsidRDefault="00444694" w:rsidP="007F1592">
      <w:pPr>
        <w:framePr w:w="8640" w:h="27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rPr>
      </w:pPr>
      <w:r>
        <w:rPr>
          <w:rFonts w:ascii="Times New Roman" w:hAnsi="Times New Roman"/>
          <w:sz w:val="22"/>
        </w:rPr>
        <w:t xml:space="preserve">The Greeks had two gods of health. </w:t>
      </w:r>
      <w:proofErr w:type="gramStart"/>
      <w:r>
        <w:rPr>
          <w:rFonts w:ascii="Times New Roman" w:hAnsi="Times New Roman"/>
          <w:sz w:val="22"/>
        </w:rPr>
        <w:t xml:space="preserve">Aesculapius and </w:t>
      </w:r>
      <w:proofErr w:type="spellStart"/>
      <w:r>
        <w:rPr>
          <w:rFonts w:ascii="Times New Roman" w:hAnsi="Times New Roman"/>
          <w:sz w:val="22"/>
        </w:rPr>
        <w:t>Hygiea</w:t>
      </w:r>
      <w:proofErr w:type="spellEnd"/>
      <w:r>
        <w:rPr>
          <w:rFonts w:ascii="Times New Roman" w:hAnsi="Times New Roman"/>
          <w:sz w:val="22"/>
        </w:rPr>
        <w:t>, therapy and prevention, respectively.</w:t>
      </w:r>
      <w:proofErr w:type="gramEnd"/>
      <w:r>
        <w:rPr>
          <w:rFonts w:ascii="Times New Roman" w:hAnsi="Times New Roman"/>
          <w:sz w:val="22"/>
        </w:rPr>
        <w:t xml:space="preserve">  Medicine in the twentieth century retains those two concepts, and vaccination is a powerful means of prevention. What follows is information on the vaccines that together with sanitation, </w:t>
      </w:r>
      <w:r>
        <w:rPr>
          <w:rFonts w:ascii="Times New Roman" w:hAnsi="Times New Roman"/>
          <w:sz w:val="22"/>
        </w:rPr>
        <w:t>make modern society possible</w:t>
      </w:r>
      <w:proofErr w:type="gramStart"/>
      <w:r>
        <w:rPr>
          <w:rFonts w:ascii="Times New Roman" w:hAnsi="Times New Roman"/>
          <w:sz w:val="22"/>
        </w:rPr>
        <w:t>,  and</w:t>
      </w:r>
      <w:proofErr w:type="gramEnd"/>
      <w:r>
        <w:rPr>
          <w:rFonts w:ascii="Times New Roman" w:hAnsi="Times New Roman"/>
          <w:sz w:val="22"/>
        </w:rPr>
        <w:t xml:space="preserve"> that if wisely used will continue to bestow on mankind the gift of prevention, which according to  proverb is worth far more than cure.  </w:t>
      </w:r>
    </w:p>
    <w:p w:rsidR="00000000" w:rsidRPr="007F1592" w:rsidRDefault="00444694" w:rsidP="007F1592">
      <w:pPr>
        <w:framePr w:w="8640" w:h="27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0"/>
        </w:rPr>
      </w:pPr>
      <w:r w:rsidRPr="007F1592">
        <w:rPr>
          <w:rFonts w:ascii="Times New Roman" w:hAnsi="Times New Roman"/>
          <w:sz w:val="20"/>
        </w:rPr>
        <w:t xml:space="preserve">Source: </w:t>
      </w:r>
      <w:proofErr w:type="spellStart"/>
      <w:r w:rsidRPr="007F1592">
        <w:rPr>
          <w:rFonts w:ascii="Times New Roman" w:hAnsi="Times New Roman"/>
          <w:sz w:val="20"/>
        </w:rPr>
        <w:t>Plotkin</w:t>
      </w:r>
      <w:proofErr w:type="spellEnd"/>
      <w:r w:rsidRPr="007F1592">
        <w:rPr>
          <w:rFonts w:ascii="Times New Roman" w:hAnsi="Times New Roman"/>
          <w:sz w:val="20"/>
        </w:rPr>
        <w:t xml:space="preserve"> SA, Mortimer EA. Vaccines. Philadelphia: WB Saunders, 1988 [Introduction].</w:t>
      </w:r>
    </w:p>
    <w:p w:rsidR="00000000" w:rsidRPr="002C5ECF" w:rsidRDefault="00444694">
      <w:pPr>
        <w:pStyle w:val="a8"/>
        <w:framePr w:w="8640" w:h="27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exact"/>
        <w:rPr>
          <w:rFonts w:ascii="Times New Roman" w:hAnsi="Times New Roman"/>
          <w:vanish/>
          <w:sz w:val="18"/>
          <w:szCs w:val="18"/>
        </w:rPr>
      </w:pPr>
      <w:r w:rsidRPr="002C5ECF">
        <w:rPr>
          <w:rFonts w:ascii="Times New Roman" w:hAnsi="Times New Roman"/>
          <w:vanish/>
          <w:sz w:val="18"/>
          <w:szCs w:val="18"/>
        </w:rPr>
        <w:fldChar w:fldCharType="begin"/>
      </w:r>
      <w:r w:rsidRPr="002C5ECF">
        <w:rPr>
          <w:rFonts w:ascii="Times New Roman" w:hAnsi="Times New Roman"/>
          <w:vanish/>
          <w:sz w:val="18"/>
          <w:szCs w:val="18"/>
        </w:rPr>
        <w:instrText>seq Text_Box  \* Arabic</w:instrText>
      </w:r>
      <w:r w:rsidRPr="002C5ECF">
        <w:rPr>
          <w:rFonts w:ascii="Times New Roman" w:hAnsi="Times New Roman"/>
          <w:vanish/>
          <w:sz w:val="18"/>
          <w:szCs w:val="18"/>
        </w:rPr>
        <w:fldChar w:fldCharType="separate"/>
      </w:r>
      <w:r w:rsidRPr="002C5ECF">
        <w:rPr>
          <w:rFonts w:ascii="Times New Roman" w:hAnsi="Times New Roman"/>
          <w:noProof/>
          <w:vanish/>
          <w:sz w:val="18"/>
          <w:szCs w:val="18"/>
        </w:rPr>
        <w:t>5</w:t>
      </w:r>
      <w:r w:rsidRPr="002C5ECF">
        <w:rPr>
          <w:rFonts w:ascii="Times New Roman" w:hAnsi="Times New Roman"/>
          <w:vanish/>
          <w:sz w:val="18"/>
          <w:szCs w:val="18"/>
        </w:rPr>
        <w:fldChar w:fldCharType="end"/>
      </w:r>
    </w:p>
    <w:p w:rsidR="00000000" w:rsidRDefault="00444694" w:rsidP="00915922">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Surveillance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Surveillance of disease is the continuous scrutiny of all aspects of occurrence and spread of disease that are pertinent to effective control of that disease. Maintaining ongoing surveillance is one of </w:t>
      </w:r>
      <w:r>
        <w:rPr>
          <w:rFonts w:ascii="Times New Roman" w:hAnsi="Times New Roman"/>
          <w:spacing w:val="-2"/>
          <w:sz w:val="22"/>
        </w:rPr>
        <w:t>the basic duties of a public health system, and is vital to the control of communicable disease, providing the essential data for tracking of disease, planning interventions, and responding to future disease challenges. Such a system must concern itself with the completeness and quality of reporting and potential errors and artifacts. Quality is maintained by seeking clinical and laboratory support to confirm first reports. Completeness, rapidity and quality of reporting by physicians and laboratories shoul</w:t>
      </w:r>
      <w:r>
        <w:rPr>
          <w:rFonts w:ascii="Times New Roman" w:hAnsi="Times New Roman"/>
          <w:spacing w:val="-2"/>
          <w:sz w:val="22"/>
        </w:rPr>
        <w:t xml:space="preserve">d be emphasized in undergraduate and post-graduate medical education. Enforcement of legal sanctions may be needed where standards are not met. Surveillance of </w:t>
      </w:r>
      <w:r>
        <w:rPr>
          <w:rFonts w:ascii="Times New Roman" w:hAnsi="Times New Roman"/>
          <w:spacing w:val="-2"/>
          <w:sz w:val="22"/>
        </w:rPr>
        <w:lastRenderedPageBreak/>
        <w:t>infectious diseases includes: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proofErr w:type="gramStart"/>
      <w:r>
        <w:rPr>
          <w:rFonts w:ascii="Times New Roman" w:hAnsi="Times New Roman"/>
          <w:spacing w:val="-2"/>
          <w:sz w:val="22"/>
        </w:rPr>
        <w:t>morbidity</w:t>
      </w:r>
      <w:proofErr w:type="gramEnd"/>
      <w:r>
        <w:rPr>
          <w:rFonts w:ascii="Times New Roman" w:hAnsi="Times New Roman"/>
          <w:spacing w:val="-2"/>
          <w:sz w:val="22"/>
        </w:rPr>
        <w:t xml:space="preserve"> reports from clinics to public health offices;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proofErr w:type="gramStart"/>
      <w:r>
        <w:rPr>
          <w:rFonts w:ascii="Times New Roman" w:hAnsi="Times New Roman"/>
          <w:spacing w:val="-2"/>
          <w:sz w:val="22"/>
        </w:rPr>
        <w:t>mortality</w:t>
      </w:r>
      <w:proofErr w:type="gramEnd"/>
      <w:r>
        <w:rPr>
          <w:rFonts w:ascii="Times New Roman" w:hAnsi="Times New Roman"/>
          <w:spacing w:val="-2"/>
          <w:sz w:val="22"/>
        </w:rPr>
        <w:t xml:space="preserve"> reports from attending doctors to vital records;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proofErr w:type="gramStart"/>
      <w:r>
        <w:rPr>
          <w:rFonts w:ascii="Times New Roman" w:hAnsi="Times New Roman"/>
          <w:spacing w:val="-2"/>
          <w:sz w:val="22"/>
        </w:rPr>
        <w:t>reports</w:t>
      </w:r>
      <w:proofErr w:type="gramEnd"/>
      <w:r>
        <w:rPr>
          <w:rFonts w:ascii="Times New Roman" w:hAnsi="Times New Roman"/>
          <w:spacing w:val="-2"/>
          <w:sz w:val="22"/>
        </w:rPr>
        <w:t xml:space="preserve"> from selected sentinel centers;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proofErr w:type="gramStart"/>
      <w:r>
        <w:rPr>
          <w:rFonts w:ascii="Times New Roman" w:hAnsi="Times New Roman"/>
          <w:spacing w:val="-2"/>
          <w:sz w:val="22"/>
        </w:rPr>
        <w:t>special</w:t>
      </w:r>
      <w:proofErr w:type="gramEnd"/>
      <w:r>
        <w:rPr>
          <w:rFonts w:ascii="Times New Roman" w:hAnsi="Times New Roman"/>
          <w:spacing w:val="-2"/>
          <w:sz w:val="22"/>
        </w:rPr>
        <w:t xml:space="preserve"> field investigations of epidemics or individual cases;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proofErr w:type="gramStart"/>
      <w:r>
        <w:rPr>
          <w:rFonts w:ascii="Times New Roman" w:hAnsi="Times New Roman"/>
          <w:spacing w:val="-2"/>
          <w:sz w:val="22"/>
        </w:rPr>
        <w:t>laboratory</w:t>
      </w:r>
      <w:proofErr w:type="gramEnd"/>
      <w:r>
        <w:rPr>
          <w:rFonts w:ascii="Times New Roman" w:hAnsi="Times New Roman"/>
          <w:spacing w:val="-2"/>
          <w:sz w:val="22"/>
        </w:rPr>
        <w:t xml:space="preserve"> monitoring of infectious agents in population samples;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proofErr w:type="gramStart"/>
      <w:r>
        <w:rPr>
          <w:rFonts w:ascii="Times New Roman" w:hAnsi="Times New Roman"/>
          <w:spacing w:val="-2"/>
          <w:sz w:val="22"/>
        </w:rPr>
        <w:t>data</w:t>
      </w:r>
      <w:proofErr w:type="gramEnd"/>
      <w:r>
        <w:rPr>
          <w:rFonts w:ascii="Times New Roman" w:hAnsi="Times New Roman"/>
          <w:spacing w:val="-2"/>
          <w:sz w:val="22"/>
        </w:rPr>
        <w:t xml:space="preserve"> on supply, use and s</w:t>
      </w:r>
      <w:r>
        <w:rPr>
          <w:rFonts w:ascii="Times New Roman" w:hAnsi="Times New Roman"/>
          <w:spacing w:val="-2"/>
          <w:sz w:val="22"/>
        </w:rPr>
        <w:t xml:space="preserve">ide effects of vaccines, </w:t>
      </w:r>
      <w:proofErr w:type="spellStart"/>
      <w:r>
        <w:rPr>
          <w:rFonts w:ascii="Times New Roman" w:hAnsi="Times New Roman"/>
          <w:spacing w:val="-2"/>
          <w:sz w:val="22"/>
        </w:rPr>
        <w:t>toxoids</w:t>
      </w:r>
      <w:proofErr w:type="spellEnd"/>
      <w:r>
        <w:rPr>
          <w:rFonts w:ascii="Times New Roman" w:hAnsi="Times New Roman"/>
          <w:spacing w:val="-2"/>
          <w:sz w:val="22"/>
        </w:rPr>
        <w:t>, immune globulins,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proofErr w:type="gramStart"/>
      <w:r>
        <w:rPr>
          <w:rFonts w:ascii="Times New Roman" w:hAnsi="Times New Roman"/>
          <w:spacing w:val="-2"/>
          <w:sz w:val="22"/>
        </w:rPr>
        <w:t>data</w:t>
      </w:r>
      <w:proofErr w:type="gramEnd"/>
      <w:r>
        <w:rPr>
          <w:rFonts w:ascii="Times New Roman" w:hAnsi="Times New Roman"/>
          <w:spacing w:val="-2"/>
          <w:sz w:val="22"/>
        </w:rPr>
        <w:t xml:space="preserve"> on vector control activities such as insecticides use;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proofErr w:type="gramStart"/>
      <w:r>
        <w:rPr>
          <w:rFonts w:ascii="Times New Roman" w:hAnsi="Times New Roman"/>
          <w:spacing w:val="-2"/>
          <w:sz w:val="22"/>
        </w:rPr>
        <w:t>immunity</w:t>
      </w:r>
      <w:proofErr w:type="gramEnd"/>
      <w:r>
        <w:rPr>
          <w:rFonts w:ascii="Times New Roman" w:hAnsi="Times New Roman"/>
          <w:spacing w:val="-2"/>
          <w:sz w:val="22"/>
        </w:rPr>
        <w:t xml:space="preserve"> levels in samples of the population at risk;</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proofErr w:type="gramStart"/>
      <w:r>
        <w:rPr>
          <w:rFonts w:ascii="Times New Roman" w:hAnsi="Times New Roman"/>
          <w:spacing w:val="-2"/>
          <w:sz w:val="22"/>
        </w:rPr>
        <w:t>review</w:t>
      </w:r>
      <w:proofErr w:type="gramEnd"/>
      <w:r>
        <w:rPr>
          <w:rFonts w:ascii="Times New Roman" w:hAnsi="Times New Roman"/>
          <w:spacing w:val="-2"/>
          <w:sz w:val="22"/>
        </w:rPr>
        <w:t xml:space="preserve"> of current literature on the disease;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proofErr w:type="gramStart"/>
      <w:r>
        <w:rPr>
          <w:rFonts w:ascii="Times New Roman" w:hAnsi="Times New Roman"/>
          <w:spacing w:val="-2"/>
          <w:sz w:val="22"/>
        </w:rPr>
        <w:t>epidemiologic</w:t>
      </w:r>
      <w:proofErr w:type="gramEnd"/>
      <w:r>
        <w:rPr>
          <w:rFonts w:ascii="Times New Roman" w:hAnsi="Times New Roman"/>
          <w:spacing w:val="-2"/>
          <w:sz w:val="22"/>
        </w:rPr>
        <w:t xml:space="preserve"> and clinical reports from other jurisdictions.</w:t>
      </w:r>
    </w:p>
    <w:p w:rsidR="00000000" w:rsidRDefault="00444694" w:rsidP="00915922">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t>Epidemiologic monitoring based on individual and aggregated reports of infectious diseases provide data vital to planning interventions at the community level or for the individually-exposed patient and his contacts. Surveillance</w:t>
      </w:r>
      <w:r>
        <w:rPr>
          <w:rFonts w:ascii="Times New Roman" w:hAnsi="Times New Roman"/>
          <w:spacing w:val="-2"/>
          <w:sz w:val="22"/>
        </w:rPr>
        <w:t xml:space="preserve"> of infectious disease incidence relies on reports of </w:t>
      </w:r>
      <w:proofErr w:type="spellStart"/>
      <w:r>
        <w:rPr>
          <w:rFonts w:ascii="Times New Roman" w:hAnsi="Times New Roman"/>
          <w:i/>
          <w:spacing w:val="-2"/>
          <w:sz w:val="22"/>
        </w:rPr>
        <w:t>notifiable</w:t>
      </w:r>
      <w:proofErr w:type="spellEnd"/>
      <w:r>
        <w:rPr>
          <w:rFonts w:ascii="Times New Roman" w:hAnsi="Times New Roman"/>
          <w:i/>
          <w:spacing w:val="-2"/>
          <w:sz w:val="22"/>
        </w:rPr>
        <w:t xml:space="preserve"> diseases</w:t>
      </w:r>
      <w:r>
        <w:rPr>
          <w:rFonts w:ascii="Times New Roman" w:hAnsi="Times New Roman"/>
          <w:spacing w:val="-2"/>
          <w:sz w:val="22"/>
        </w:rPr>
        <w:t xml:space="preserve"> by physicians, supplemented by individual and summary reports of public health laboratories, supplemented with other information sources such as hospital discharge data or monitoring of </w:t>
      </w:r>
      <w:r>
        <w:rPr>
          <w:rFonts w:ascii="Times New Roman" w:hAnsi="Times New Roman"/>
          <w:i/>
          <w:spacing w:val="-2"/>
          <w:sz w:val="22"/>
        </w:rPr>
        <w:t>sentinel centers</w:t>
      </w:r>
      <w:r>
        <w:rPr>
          <w:rFonts w:ascii="Times New Roman" w:hAnsi="Times New Roman"/>
          <w:spacing w:val="-2"/>
          <w:sz w:val="22"/>
        </w:rPr>
        <w:t xml:space="preserve">. These may be specific medical or community sites that are representative of the population and are able to provide good levels of reporting to monitor an area or population group. A sentinel center can be a pediatric practice site, a </w:t>
      </w:r>
      <w:r>
        <w:rPr>
          <w:rFonts w:ascii="Times New Roman" w:hAnsi="Times New Roman"/>
          <w:spacing w:val="-2"/>
          <w:sz w:val="22"/>
        </w:rPr>
        <w:t>hospital emergency room or other location which will provide a "finger on the pulse" to assess the degree and kind of morbidity occurring in the community. It can also include monitoring in a location previously known for disease transmission, such as Hong Kong in relation to influenza.</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Epidemiologic analysis provided by government public health agencies should be published weekly, monthly and annually and distributed to a wide audience of public health and health-related professionals throughout the count</w:t>
      </w:r>
      <w:r>
        <w:rPr>
          <w:rFonts w:ascii="Times New Roman" w:hAnsi="Times New Roman"/>
          <w:spacing w:val="-2"/>
          <w:sz w:val="22"/>
        </w:rPr>
        <w:t>ry. Feedback to those in the field on whose initial reports the data are based is vital in order to promote involvement and improved quality of data, as well as to allow evaluation of the local situation in comparison to other areas. In a federal system of government, national agencies report regularly on all state/provincial health patterns. State or provincial health authorities provide data to the counties and cities in their jurisdictions. Such data should also be readily available to researchers in oth</w:t>
      </w:r>
      <w:r>
        <w:rPr>
          <w:rFonts w:ascii="Times New Roman" w:hAnsi="Times New Roman"/>
          <w:spacing w:val="-2"/>
          <w:sz w:val="22"/>
        </w:rPr>
        <w:t>er government agencies, universities and other academic settings for further research and analysis.</w:t>
      </w:r>
    </w:p>
    <w:p w:rsidR="00000000" w:rsidRPr="000C5871"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Notifiable</w:t>
      </w:r>
      <w:proofErr w:type="spellEnd"/>
      <w:r>
        <w:rPr>
          <w:rFonts w:ascii="Times New Roman" w:hAnsi="Times New Roman"/>
          <w:i/>
          <w:spacing w:val="-2"/>
          <w:sz w:val="22"/>
        </w:rPr>
        <w:t xml:space="preserve"> diseases</w:t>
      </w:r>
      <w:r>
        <w:rPr>
          <w:rFonts w:ascii="Times New Roman" w:hAnsi="Times New Roman"/>
          <w:spacing w:val="-2"/>
          <w:sz w:val="22"/>
        </w:rPr>
        <w:t xml:space="preserve"> are those which a physician is legally required to report to state or local public health officials, by reason of their contagiousness, severity, frequency or other public health importance. Public health laboratory services provide validation of clinical and epidemiologic reports. They also provide day-to-day supervision of public health conditions, and can monitor communicable disease a</w:t>
      </w:r>
      <w:r>
        <w:rPr>
          <w:rFonts w:ascii="Times New Roman" w:hAnsi="Times New Roman"/>
          <w:spacing w:val="-2"/>
          <w:sz w:val="22"/>
        </w:rPr>
        <w:t>nd vaccine efficacy and coverage. In addition, they support standards of clinical laboratories in biochemistry, micr</w:t>
      </w:r>
      <w:r w:rsidR="000C5871">
        <w:rPr>
          <w:rFonts w:ascii="Times New Roman" w:hAnsi="Times New Roman"/>
          <w:spacing w:val="-2"/>
          <w:sz w:val="22"/>
        </w:rPr>
        <w:t>obiology and genetic screening.</w:t>
      </w:r>
    </w:p>
    <w:p w:rsidR="000C5871" w:rsidRDefault="000C5871" w:rsidP="000C5871">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Nosocomial</w:t>
      </w:r>
      <w:proofErr w:type="spellEnd"/>
      <w:r>
        <w:rPr>
          <w:rFonts w:ascii="Times New Roman" w:hAnsi="Times New Roman"/>
          <w:i/>
          <w:spacing w:val="-2"/>
          <w:sz w:val="22"/>
        </w:rPr>
        <w:t xml:space="preserve"> Infections</w:t>
      </w:r>
    </w:p>
    <w:p w:rsidR="000C5871" w:rsidRPr="000C5871" w:rsidRDefault="000C5871" w:rsidP="000C5871">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Nosocomial</w:t>
      </w:r>
      <w:proofErr w:type="spellEnd"/>
      <w:r>
        <w:rPr>
          <w:rFonts w:ascii="Times New Roman" w:hAnsi="Times New Roman"/>
          <w:spacing w:val="-2"/>
          <w:sz w:val="22"/>
        </w:rPr>
        <w:t xml:space="preserve"> or hospital-acquired infections constitute a major health hazard associated with care in institutions. In the United States, they occur in 5-10% of hospital admissions and are the cause of lengthening of hospital stay and an estimated 30,000 deaths per year. In developing countries, </w:t>
      </w:r>
      <w:proofErr w:type="spellStart"/>
      <w:r>
        <w:rPr>
          <w:rFonts w:ascii="Times New Roman" w:hAnsi="Times New Roman"/>
          <w:spacing w:val="-2"/>
          <w:sz w:val="22"/>
        </w:rPr>
        <w:t>nosocomial</w:t>
      </w:r>
      <w:proofErr w:type="spellEnd"/>
      <w:r>
        <w:rPr>
          <w:rFonts w:ascii="Times New Roman" w:hAnsi="Times New Roman"/>
          <w:spacing w:val="-2"/>
          <w:sz w:val="22"/>
        </w:rPr>
        <w:t xml:space="preserve"> infection rates may occur in up to 65% of hospitalizations. This category of infectious disease most commonly includes urinary tract infections, surgical wound infections, lower respiratory tract infections (pneumonias) and blood poisoning or septicemias. In the US, up to 60% of hospital-acquired infections are caused by multi-drug resistant organisms. Staphylococcus infections resistant to many current antibiotics, e.g. </w:t>
      </w:r>
      <w:proofErr w:type="spellStart"/>
      <w:r>
        <w:rPr>
          <w:rFonts w:ascii="Times New Roman" w:hAnsi="Times New Roman"/>
          <w:spacing w:val="-2"/>
          <w:sz w:val="22"/>
        </w:rPr>
        <w:t>methicillin</w:t>
      </w:r>
      <w:proofErr w:type="spellEnd"/>
      <w:r>
        <w:rPr>
          <w:rFonts w:ascii="Times New Roman" w:hAnsi="Times New Roman"/>
          <w:spacing w:val="-2"/>
          <w:sz w:val="22"/>
        </w:rPr>
        <w:t xml:space="preserve"> and </w:t>
      </w:r>
      <w:proofErr w:type="spellStart"/>
      <w:r>
        <w:rPr>
          <w:rFonts w:ascii="Times New Roman" w:hAnsi="Times New Roman"/>
          <w:spacing w:val="-2"/>
          <w:sz w:val="22"/>
        </w:rPr>
        <w:t>vancomycin</w:t>
      </w:r>
      <w:proofErr w:type="spellEnd"/>
      <w:r>
        <w:rPr>
          <w:rFonts w:ascii="Times New Roman" w:hAnsi="Times New Roman"/>
          <w:spacing w:val="-2"/>
          <w:sz w:val="22"/>
        </w:rPr>
        <w:t xml:space="preserve">, are a notable cause of prolongation of hospitalization or even death. The increasing number of </w:t>
      </w:r>
      <w:proofErr w:type="spellStart"/>
      <w:r>
        <w:rPr>
          <w:rFonts w:ascii="Times New Roman" w:hAnsi="Times New Roman"/>
          <w:spacing w:val="-2"/>
          <w:sz w:val="22"/>
        </w:rPr>
        <w:t>immunodeficient</w:t>
      </w:r>
      <w:proofErr w:type="spellEnd"/>
      <w:r>
        <w:rPr>
          <w:rFonts w:ascii="Times New Roman" w:hAnsi="Times New Roman"/>
          <w:spacing w:val="-2"/>
          <w:sz w:val="22"/>
        </w:rPr>
        <w:t xml:space="preserve"> patients has increased the importance of prevention of </w:t>
      </w:r>
      <w:proofErr w:type="spellStart"/>
      <w:r>
        <w:rPr>
          <w:rFonts w:ascii="Times New Roman" w:hAnsi="Times New Roman"/>
          <w:spacing w:val="-2"/>
          <w:sz w:val="22"/>
        </w:rPr>
        <w:t>nosocomial</w:t>
      </w:r>
      <w:proofErr w:type="spellEnd"/>
      <w:r>
        <w:rPr>
          <w:rFonts w:ascii="Times New Roman" w:hAnsi="Times New Roman"/>
          <w:spacing w:val="-2"/>
          <w:sz w:val="22"/>
        </w:rPr>
        <w:t xml:space="preserve"> infections.</w:t>
      </w:r>
    </w:p>
    <w:p w:rsidR="007F1592" w:rsidRDefault="007F1592" w:rsidP="007F159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Where standards of infection control are lacking, in both developed and developing countries, hospital </w:t>
      </w:r>
      <w:proofErr w:type="gramStart"/>
      <w:r>
        <w:rPr>
          <w:rFonts w:ascii="Times New Roman" w:hAnsi="Times New Roman"/>
          <w:spacing w:val="-2"/>
          <w:sz w:val="22"/>
        </w:rPr>
        <w:t>staff are</w:t>
      </w:r>
      <w:proofErr w:type="gramEnd"/>
      <w:r>
        <w:rPr>
          <w:rFonts w:ascii="Times New Roman" w:hAnsi="Times New Roman"/>
          <w:spacing w:val="-2"/>
          <w:sz w:val="22"/>
        </w:rPr>
        <w:t xml:space="preserve"> vulnerable to serious infection. In developing countries, deadly new viruses, such as Ebola and Marburg viruses mainly affect nursing, medical and other staff as secondary cases. Surveillance and control </w:t>
      </w:r>
      <w:r>
        <w:rPr>
          <w:rFonts w:ascii="Times New Roman" w:hAnsi="Times New Roman"/>
          <w:spacing w:val="-2"/>
          <w:sz w:val="22"/>
        </w:rPr>
        <w:lastRenderedPageBreak/>
        <w:t>measures are important elements of hospital management. Hospital epidemiologists and infection control staff are part of modern hospital staffing.</w:t>
      </w:r>
    </w:p>
    <w:p w:rsidR="00000000" w:rsidRDefault="00444694" w:rsidP="00915922">
      <w:pPr>
        <w:tabs>
          <w:tab w:val="left" w:pos="-720"/>
        </w:tabs>
        <w:suppressAutoHyphens/>
        <w:spacing w:before="120" w:after="120" w:line="240" w:lineRule="atLeast"/>
        <w:jc w:val="center"/>
        <w:rPr>
          <w:rFonts w:ascii="Times New Roman" w:hAnsi="Times New Roman"/>
          <w:spacing w:val="-2"/>
          <w:sz w:val="22"/>
        </w:rPr>
      </w:pPr>
      <w:r>
        <w:rPr>
          <w:rFonts w:ascii="Times New Roman" w:hAnsi="Times New Roman"/>
          <w:b/>
          <w:spacing w:val="-2"/>
          <w:sz w:val="22"/>
        </w:rPr>
        <w:t xml:space="preserve">Table 4.2: Federally </w:t>
      </w:r>
      <w:proofErr w:type="spellStart"/>
      <w:r>
        <w:rPr>
          <w:rFonts w:ascii="Times New Roman" w:hAnsi="Times New Roman"/>
          <w:b/>
          <w:spacing w:val="-2"/>
          <w:sz w:val="22"/>
        </w:rPr>
        <w:t>Notifiable</w:t>
      </w:r>
      <w:proofErr w:type="spellEnd"/>
      <w:r>
        <w:rPr>
          <w:rFonts w:ascii="Times New Roman" w:hAnsi="Times New Roman"/>
          <w:b/>
          <w:spacing w:val="-2"/>
          <w:sz w:val="22"/>
        </w:rPr>
        <w:t xml:space="preserve"> Infectious Diseases in the United States, 1999</w:t>
      </w:r>
    </w:p>
    <w:tbl>
      <w:tblPr>
        <w:tblW w:w="9823" w:type="dxa"/>
        <w:jc w:val="center"/>
        <w:tblInd w:w="401" w:type="dxa"/>
        <w:tblLayout w:type="fixed"/>
        <w:tblCellMar>
          <w:left w:w="120" w:type="dxa"/>
          <w:right w:w="120" w:type="dxa"/>
        </w:tblCellMar>
        <w:tblLook w:val="0000"/>
      </w:tblPr>
      <w:tblGrid>
        <w:gridCol w:w="4711"/>
        <w:gridCol w:w="5112"/>
      </w:tblGrid>
      <w:tr w:rsidR="00000000" w:rsidTr="00736208">
        <w:tblPrEx>
          <w:tblCellMar>
            <w:top w:w="0" w:type="dxa"/>
            <w:bottom w:w="0" w:type="dxa"/>
          </w:tblCellMar>
        </w:tblPrEx>
        <w:trPr>
          <w:jc w:val="center"/>
        </w:trPr>
        <w:tc>
          <w:tcPr>
            <w:tcW w:w="4711" w:type="dxa"/>
            <w:tcBorders>
              <w:top w:val="double" w:sz="6" w:space="0" w:color="auto"/>
              <w:left w:val="double" w:sz="6" w:space="0" w:color="auto"/>
              <w:bottom w:val="double" w:sz="6" w:space="0" w:color="auto"/>
            </w:tcBorders>
          </w:tcPr>
          <w:p w:rsidR="00000000" w:rsidRDefault="00444694">
            <w:pPr>
              <w:tabs>
                <w:tab w:val="left" w:pos="-720"/>
              </w:tabs>
              <w:suppressAutoHyphens/>
              <w:spacing w:before="90" w:line="240" w:lineRule="atLeast"/>
              <w:rPr>
                <w:rFonts w:ascii="Times New Roman" w:hAnsi="Times New Roman"/>
                <w:spacing w:val="-2"/>
                <w:sz w:val="22"/>
              </w:rPr>
            </w:pPr>
            <w:r>
              <w:rPr>
                <w:rFonts w:ascii="Times New Roman" w:hAnsi="Times New Roman"/>
                <w:spacing w:val="-2"/>
                <w:sz w:val="22"/>
              </w:rPr>
              <w:t xml:space="preserve">Acquired </w:t>
            </w:r>
            <w:r>
              <w:rPr>
                <w:rFonts w:ascii="Times New Roman" w:hAnsi="Times New Roman"/>
                <w:spacing w:val="-2"/>
                <w:sz w:val="22"/>
              </w:rPr>
              <w:t>immunodeficiency syndrome (AIDS)</w:t>
            </w:r>
          </w:p>
          <w:p w:rsidR="00000000" w:rsidRPr="00915922" w:rsidRDefault="00915922">
            <w:pPr>
              <w:tabs>
                <w:tab w:val="left" w:pos="-720"/>
              </w:tabs>
              <w:suppressAutoHyphens/>
              <w:spacing w:line="240" w:lineRule="atLeast"/>
              <w:rPr>
                <w:rFonts w:ascii="Times New Roman" w:hAnsi="Times New Roman"/>
                <w:spacing w:val="-2"/>
                <w:sz w:val="22"/>
                <w:lang w:val="ru-RU"/>
              </w:rPr>
            </w:pPr>
            <w:r>
              <w:rPr>
                <w:rFonts w:ascii="Times New Roman" w:hAnsi="Times New Roman"/>
                <w:spacing w:val="-2"/>
                <w:sz w:val="22"/>
              </w:rPr>
              <w:t>Anthrax</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Botulism</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Brucellosis (undulant fever)</w:t>
            </w:r>
          </w:p>
          <w:p w:rsidR="00000000" w:rsidRDefault="00444694">
            <w:pPr>
              <w:tabs>
                <w:tab w:val="left" w:pos="-720"/>
              </w:tabs>
              <w:suppressAutoHyphens/>
              <w:spacing w:line="240" w:lineRule="atLeast"/>
              <w:rPr>
                <w:rFonts w:ascii="Times New Roman" w:hAnsi="Times New Roman"/>
                <w:spacing w:val="-2"/>
                <w:sz w:val="22"/>
              </w:rPr>
            </w:pPr>
            <w:proofErr w:type="spellStart"/>
            <w:r>
              <w:rPr>
                <w:rFonts w:ascii="Times New Roman" w:hAnsi="Times New Roman"/>
                <w:spacing w:val="-2"/>
                <w:sz w:val="22"/>
              </w:rPr>
              <w:t>Chancroid</w:t>
            </w:r>
            <w:proofErr w:type="spellEnd"/>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 xml:space="preserve">Chlamydia </w:t>
            </w:r>
            <w:proofErr w:type="spellStart"/>
            <w:r>
              <w:rPr>
                <w:rFonts w:ascii="Times New Roman" w:hAnsi="Times New Roman"/>
                <w:spacing w:val="-2"/>
                <w:sz w:val="22"/>
              </w:rPr>
              <w:t>trachomatis</w:t>
            </w:r>
            <w:proofErr w:type="spellEnd"/>
            <w:r>
              <w:rPr>
                <w:rFonts w:ascii="Times New Roman" w:hAnsi="Times New Roman"/>
                <w:spacing w:val="-2"/>
                <w:sz w:val="22"/>
              </w:rPr>
              <w:t>, genital infection</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Cholera</w:t>
            </w:r>
          </w:p>
          <w:p w:rsidR="00000000" w:rsidRDefault="00444694">
            <w:pPr>
              <w:tabs>
                <w:tab w:val="left" w:pos="-720"/>
              </w:tabs>
              <w:suppressAutoHyphens/>
              <w:spacing w:line="240" w:lineRule="atLeast"/>
              <w:rPr>
                <w:rFonts w:ascii="Times New Roman" w:hAnsi="Times New Roman"/>
                <w:spacing w:val="-2"/>
                <w:sz w:val="22"/>
              </w:rPr>
            </w:pPr>
            <w:proofErr w:type="spellStart"/>
            <w:r>
              <w:rPr>
                <w:rFonts w:ascii="Times New Roman" w:hAnsi="Times New Roman"/>
                <w:spacing w:val="-2"/>
                <w:sz w:val="22"/>
              </w:rPr>
              <w:t>Coccidiomycosis</w:t>
            </w:r>
            <w:proofErr w:type="spellEnd"/>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Cryptosporidiosis</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Diphtheria</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Encephalitis (California, eastern and western equine, St Loui</w:t>
            </w:r>
            <w:r>
              <w:rPr>
                <w:rFonts w:ascii="Times New Roman" w:hAnsi="Times New Roman"/>
                <w:spacing w:val="-2"/>
                <w:sz w:val="22"/>
              </w:rPr>
              <w:t>s)</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Escherichia coli O157:H7</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Gonorrhea</w:t>
            </w:r>
          </w:p>
          <w:p w:rsidR="00000000" w:rsidRDefault="00444694">
            <w:pPr>
              <w:tabs>
                <w:tab w:val="left" w:pos="-720"/>
              </w:tabs>
              <w:suppressAutoHyphens/>
              <w:spacing w:line="240" w:lineRule="atLeast"/>
              <w:rPr>
                <w:rFonts w:ascii="Times New Roman" w:hAnsi="Times New Roman"/>
                <w:spacing w:val="-2"/>
                <w:sz w:val="22"/>
              </w:rPr>
            </w:pPr>
            <w:proofErr w:type="spellStart"/>
            <w:r>
              <w:rPr>
                <w:rFonts w:ascii="Times New Roman" w:hAnsi="Times New Roman"/>
                <w:spacing w:val="-2"/>
                <w:sz w:val="22"/>
              </w:rPr>
              <w:t>Haemophilus</w:t>
            </w:r>
            <w:proofErr w:type="spellEnd"/>
            <w:r>
              <w:rPr>
                <w:rFonts w:ascii="Times New Roman" w:hAnsi="Times New Roman"/>
                <w:spacing w:val="-2"/>
                <w:sz w:val="22"/>
              </w:rPr>
              <w:t xml:space="preserve"> influenza</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Hansen disease (Leprosy)</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Hantavirus pulmonary syndrome</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 xml:space="preserve">Hemolytic uremic syndrome(post </w:t>
            </w:r>
            <w:proofErr w:type="spellStart"/>
            <w:r>
              <w:rPr>
                <w:rFonts w:ascii="Times New Roman" w:hAnsi="Times New Roman"/>
                <w:spacing w:val="-2"/>
                <w:sz w:val="22"/>
              </w:rPr>
              <w:t>diarrhoea</w:t>
            </w:r>
            <w:proofErr w:type="spellEnd"/>
            <w:r>
              <w:rPr>
                <w:rFonts w:ascii="Times New Roman" w:hAnsi="Times New Roman"/>
                <w:spacing w:val="-2"/>
                <w:sz w:val="22"/>
              </w:rPr>
              <w:t>)</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Hepatitis (A, B, C/non-A/non-B)</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HIV infection, pediatric</w:t>
            </w:r>
          </w:p>
          <w:p w:rsidR="00000000" w:rsidRDefault="00444694">
            <w:pPr>
              <w:tabs>
                <w:tab w:val="left" w:pos="-720"/>
              </w:tabs>
              <w:suppressAutoHyphens/>
              <w:spacing w:line="240" w:lineRule="atLeast"/>
              <w:rPr>
                <w:rFonts w:ascii="Times New Roman" w:hAnsi="Times New Roman"/>
                <w:spacing w:val="-2"/>
                <w:sz w:val="22"/>
              </w:rPr>
            </w:pPr>
            <w:proofErr w:type="spellStart"/>
            <w:r>
              <w:rPr>
                <w:rFonts w:ascii="Times New Roman" w:hAnsi="Times New Roman"/>
                <w:spacing w:val="-2"/>
                <w:sz w:val="22"/>
              </w:rPr>
              <w:t>Legionnellosis</w:t>
            </w:r>
            <w:proofErr w:type="spellEnd"/>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Lyme disease</w:t>
            </w:r>
          </w:p>
          <w:p w:rsidR="00000000" w:rsidRPr="00915922" w:rsidRDefault="00444694">
            <w:pPr>
              <w:tabs>
                <w:tab w:val="left" w:pos="-720"/>
              </w:tabs>
              <w:suppressAutoHyphens/>
              <w:spacing w:line="240" w:lineRule="atLeast"/>
              <w:rPr>
                <w:rFonts w:ascii="Times New Roman" w:hAnsi="Times New Roman"/>
                <w:spacing w:val="-2"/>
                <w:sz w:val="22"/>
                <w:lang w:val="ru-RU"/>
              </w:rPr>
            </w:pPr>
            <w:r>
              <w:rPr>
                <w:rFonts w:ascii="Times New Roman" w:hAnsi="Times New Roman"/>
                <w:spacing w:val="-2"/>
                <w:sz w:val="22"/>
              </w:rPr>
              <w:t>Malaria</w:t>
            </w:r>
          </w:p>
          <w:p w:rsidR="00000000" w:rsidRDefault="00915922" w:rsidP="00915922">
            <w:pPr>
              <w:tabs>
                <w:tab w:val="left" w:pos="-720"/>
              </w:tabs>
              <w:suppressAutoHyphens/>
              <w:spacing w:after="54" w:line="240" w:lineRule="atLeast"/>
              <w:rPr>
                <w:rFonts w:ascii="Times New Roman" w:hAnsi="Times New Roman"/>
                <w:spacing w:val="-2"/>
                <w:sz w:val="22"/>
              </w:rPr>
            </w:pPr>
            <w:r>
              <w:rPr>
                <w:rFonts w:ascii="Times New Roman" w:hAnsi="Times New Roman"/>
                <w:spacing w:val="-2"/>
                <w:sz w:val="22"/>
              </w:rPr>
              <w:t>Measles</w:t>
            </w:r>
          </w:p>
        </w:tc>
        <w:tc>
          <w:tcPr>
            <w:tcW w:w="5112" w:type="dxa"/>
            <w:tcBorders>
              <w:top w:val="double" w:sz="6" w:space="0" w:color="auto"/>
              <w:bottom w:val="double" w:sz="6" w:space="0" w:color="auto"/>
              <w:right w:val="double" w:sz="6" w:space="0" w:color="auto"/>
            </w:tcBorders>
          </w:tcPr>
          <w:p w:rsidR="00000000" w:rsidRDefault="00444694">
            <w:pPr>
              <w:tabs>
                <w:tab w:val="left" w:pos="-720"/>
              </w:tabs>
              <w:suppressAutoHyphens/>
              <w:spacing w:before="90" w:line="240" w:lineRule="atLeast"/>
              <w:rPr>
                <w:rFonts w:ascii="Times New Roman" w:hAnsi="Times New Roman"/>
                <w:spacing w:val="-2"/>
                <w:sz w:val="22"/>
              </w:rPr>
            </w:pPr>
            <w:r>
              <w:rPr>
                <w:rFonts w:ascii="Times New Roman" w:hAnsi="Times New Roman"/>
                <w:spacing w:val="-2"/>
                <w:sz w:val="22"/>
              </w:rPr>
              <w:t xml:space="preserve">Meningococcal disease </w:t>
            </w:r>
          </w:p>
          <w:p w:rsidR="00000000" w:rsidRPr="00915922"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Mumps</w:t>
            </w:r>
            <w:r>
              <w:rPr>
                <w:rFonts w:ascii="Times New Roman" w:hAnsi="Times New Roman"/>
                <w:spacing w:val="-2"/>
                <w:sz w:val="22"/>
              </w:rPr>
              <w:tab/>
            </w:r>
          </w:p>
          <w:p w:rsidR="00000000" w:rsidRDefault="00444694">
            <w:pPr>
              <w:tabs>
                <w:tab w:val="left" w:pos="-720"/>
              </w:tabs>
              <w:suppressAutoHyphens/>
              <w:spacing w:line="240" w:lineRule="atLeast"/>
              <w:rPr>
                <w:rFonts w:ascii="Times New Roman" w:hAnsi="Times New Roman"/>
                <w:spacing w:val="-2"/>
                <w:sz w:val="22"/>
              </w:rPr>
            </w:pPr>
            <w:proofErr w:type="spellStart"/>
            <w:r>
              <w:rPr>
                <w:rFonts w:ascii="Times New Roman" w:hAnsi="Times New Roman"/>
                <w:spacing w:val="-2"/>
                <w:sz w:val="22"/>
              </w:rPr>
              <w:t>Pertussis</w:t>
            </w:r>
            <w:proofErr w:type="spellEnd"/>
            <w:r>
              <w:rPr>
                <w:rFonts w:ascii="Times New Roman" w:hAnsi="Times New Roman"/>
                <w:spacing w:val="-2"/>
                <w:sz w:val="22"/>
              </w:rPr>
              <w:t xml:space="preserve"> (whooping cough)</w:t>
            </w:r>
          </w:p>
          <w:p w:rsidR="00000000" w:rsidRDefault="00915922">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Plague</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Poliomyelitis, paralytic</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Psittacosis</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Rabies (animal and human)</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Rocky Mountain spotted fever</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Rubella</w:t>
            </w:r>
            <w:r>
              <w:rPr>
                <w:rFonts w:ascii="Times New Roman" w:hAnsi="Times New Roman"/>
                <w:spacing w:val="-2"/>
                <w:sz w:val="22"/>
              </w:rPr>
              <w:tab/>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Rubella, congenital syndrome</w:t>
            </w:r>
          </w:p>
          <w:p w:rsidR="00000000" w:rsidRDefault="00444694">
            <w:pPr>
              <w:tabs>
                <w:tab w:val="left" w:pos="-720"/>
              </w:tabs>
              <w:suppressAutoHyphens/>
              <w:spacing w:line="240" w:lineRule="atLeast"/>
              <w:rPr>
                <w:rFonts w:ascii="Times New Roman" w:hAnsi="Times New Roman"/>
                <w:spacing w:val="-2"/>
                <w:sz w:val="22"/>
              </w:rPr>
            </w:pPr>
            <w:proofErr w:type="spellStart"/>
            <w:r>
              <w:rPr>
                <w:rFonts w:ascii="Times New Roman" w:hAnsi="Times New Roman"/>
                <w:spacing w:val="-2"/>
                <w:sz w:val="22"/>
              </w:rPr>
              <w:t>Salmonellosis</w:t>
            </w:r>
            <w:proofErr w:type="spellEnd"/>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Shigellosis</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Streptococcal disease, invasive group A</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 xml:space="preserve">Streptococcal </w:t>
            </w:r>
            <w:proofErr w:type="spellStart"/>
            <w:r>
              <w:rPr>
                <w:rFonts w:ascii="Times New Roman" w:hAnsi="Times New Roman"/>
                <w:spacing w:val="-2"/>
                <w:sz w:val="22"/>
              </w:rPr>
              <w:t>pneumoniae</w:t>
            </w:r>
            <w:proofErr w:type="spellEnd"/>
            <w:r>
              <w:rPr>
                <w:rFonts w:ascii="Times New Roman" w:hAnsi="Times New Roman"/>
                <w:spacing w:val="-2"/>
                <w:sz w:val="22"/>
              </w:rPr>
              <w:t>, drug resistant invasive</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Streptococcal toxic shock syndrome</w:t>
            </w:r>
          </w:p>
          <w:p w:rsidR="00000000" w:rsidRPr="00915922" w:rsidRDefault="00915922">
            <w:pPr>
              <w:tabs>
                <w:tab w:val="left" w:pos="-720"/>
              </w:tabs>
              <w:suppressAutoHyphens/>
              <w:spacing w:line="240" w:lineRule="atLeast"/>
              <w:rPr>
                <w:rFonts w:ascii="Times New Roman" w:hAnsi="Times New Roman"/>
                <w:spacing w:val="-2"/>
                <w:sz w:val="22"/>
                <w:lang w:val="ru-RU"/>
              </w:rPr>
            </w:pPr>
            <w:r>
              <w:rPr>
                <w:rFonts w:ascii="Times New Roman" w:hAnsi="Times New Roman"/>
                <w:spacing w:val="-2"/>
                <w:sz w:val="22"/>
              </w:rPr>
              <w:t>Syphilis</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Syphilis, congenital</w:t>
            </w:r>
          </w:p>
          <w:p w:rsidR="00000000" w:rsidRDefault="00915922">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Tetanus</w:t>
            </w:r>
            <w:r w:rsidR="00444694">
              <w:rPr>
                <w:rFonts w:ascii="Times New Roman" w:hAnsi="Times New Roman"/>
                <w:spacing w:val="-2"/>
                <w:sz w:val="22"/>
              </w:rPr>
              <w:tab/>
            </w:r>
          </w:p>
          <w:p w:rsidR="00000000" w:rsidRDefault="00915922">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Toxic shock syndrome</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Trichinosis</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Tuberculosis</w:t>
            </w:r>
          </w:p>
          <w:p w:rsidR="00000000" w:rsidRDefault="00444694">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Typhoid fever (cases/carriers)</w:t>
            </w:r>
          </w:p>
          <w:p w:rsidR="00000000" w:rsidRPr="00915922" w:rsidRDefault="00915922">
            <w:pPr>
              <w:tabs>
                <w:tab w:val="left" w:pos="-720"/>
              </w:tabs>
              <w:suppressAutoHyphens/>
              <w:spacing w:after="54" w:line="240" w:lineRule="atLeast"/>
              <w:rPr>
                <w:rFonts w:ascii="Times New Roman" w:hAnsi="Times New Roman"/>
                <w:spacing w:val="-2"/>
                <w:sz w:val="22"/>
              </w:rPr>
            </w:pPr>
            <w:r>
              <w:rPr>
                <w:rFonts w:ascii="Times New Roman" w:hAnsi="Times New Roman"/>
                <w:spacing w:val="-2"/>
                <w:sz w:val="22"/>
              </w:rPr>
              <w:t>Yellow Fever</w:t>
            </w:r>
          </w:p>
        </w:tc>
      </w:tr>
    </w:tbl>
    <w:p w:rsidR="00000000" w:rsidRPr="000C5871" w:rsidRDefault="00444694">
      <w:pPr>
        <w:tabs>
          <w:tab w:val="left" w:pos="-720"/>
        </w:tabs>
        <w:suppressAutoHyphens/>
        <w:spacing w:line="240" w:lineRule="atLeast"/>
        <w:jc w:val="both"/>
        <w:rPr>
          <w:rFonts w:ascii="Times New Roman" w:hAnsi="Times New Roman"/>
          <w:spacing w:val="-2"/>
          <w:sz w:val="20"/>
        </w:rPr>
      </w:pPr>
      <w:r w:rsidRPr="00915922">
        <w:rPr>
          <w:rFonts w:ascii="Times New Roman" w:hAnsi="Times New Roman"/>
          <w:spacing w:val="-2"/>
          <w:sz w:val="20"/>
        </w:rPr>
        <w:t xml:space="preserve">Source: Centers for Disease Control. 1997. Case definitions for infectious conditions under pubic health surveillance. </w:t>
      </w:r>
      <w:proofErr w:type="gramStart"/>
      <w:r w:rsidRPr="00915922">
        <w:rPr>
          <w:rFonts w:ascii="Times New Roman" w:hAnsi="Times New Roman"/>
          <w:spacing w:val="-2"/>
          <w:sz w:val="20"/>
        </w:rPr>
        <w:t>Morbidity and Mortality Weekly Review.</w:t>
      </w:r>
      <w:proofErr w:type="gramEnd"/>
      <w:r w:rsidRPr="00915922">
        <w:rPr>
          <w:rFonts w:ascii="Times New Roman" w:hAnsi="Times New Roman"/>
          <w:spacing w:val="-2"/>
          <w:sz w:val="20"/>
        </w:rPr>
        <w:t xml:space="preserve"> 46 (RR-10);</w:t>
      </w:r>
      <w:r w:rsidR="000C5871" w:rsidRPr="000C5871">
        <w:rPr>
          <w:rFonts w:ascii="Times New Roman" w:hAnsi="Times New Roman"/>
          <w:spacing w:val="-2"/>
          <w:sz w:val="20"/>
        </w:rPr>
        <w:t xml:space="preserve"> </w:t>
      </w:r>
      <w:r w:rsidRPr="00915922">
        <w:rPr>
          <w:rFonts w:ascii="Times New Roman" w:hAnsi="Times New Roman"/>
          <w:spacing w:val="-2"/>
          <w:sz w:val="20"/>
        </w:rPr>
        <w:t xml:space="preserve">1-55; also available at CDC </w:t>
      </w:r>
      <w:proofErr w:type="gramStart"/>
      <w:r w:rsidRPr="00915922">
        <w:rPr>
          <w:rFonts w:ascii="Times New Roman" w:hAnsi="Times New Roman"/>
          <w:spacing w:val="-2"/>
          <w:sz w:val="20"/>
        </w:rPr>
        <w:t>website  www.cdc.gov</w:t>
      </w:r>
      <w:proofErr w:type="gramEnd"/>
      <w:r w:rsidRPr="00915922">
        <w:rPr>
          <w:rFonts w:ascii="Times New Roman" w:hAnsi="Times New Roman"/>
          <w:spacing w:val="-2"/>
          <w:sz w:val="20"/>
        </w:rPr>
        <w:t>/epo/mmwr/preview/mm</w:t>
      </w:r>
      <w:r w:rsidR="000C5871">
        <w:rPr>
          <w:rFonts w:ascii="Times New Roman" w:hAnsi="Times New Roman"/>
          <w:spacing w:val="-2"/>
          <w:sz w:val="20"/>
        </w:rPr>
        <w:t>wrhtml/00047449.htm</w:t>
      </w:r>
    </w:p>
    <w:p w:rsidR="00000000" w:rsidRPr="00915922" w:rsidRDefault="00444694">
      <w:pPr>
        <w:tabs>
          <w:tab w:val="left" w:pos="-720"/>
        </w:tabs>
        <w:suppressAutoHyphens/>
        <w:spacing w:line="240" w:lineRule="atLeast"/>
        <w:jc w:val="both"/>
        <w:rPr>
          <w:rFonts w:ascii="Times New Roman" w:hAnsi="Times New Roman"/>
          <w:spacing w:val="-2"/>
          <w:sz w:val="20"/>
        </w:rPr>
      </w:pPr>
      <w:r w:rsidRPr="00915922">
        <w:rPr>
          <w:rFonts w:ascii="Times New Roman" w:hAnsi="Times New Roman"/>
          <w:spacing w:val="-2"/>
          <w:sz w:val="20"/>
        </w:rPr>
        <w:t xml:space="preserve">Note: Other diseases for which individual state monitoring may be required include: </w:t>
      </w:r>
      <w:proofErr w:type="spellStart"/>
      <w:r w:rsidRPr="00915922">
        <w:rPr>
          <w:rFonts w:ascii="Times New Roman" w:hAnsi="Times New Roman"/>
          <w:spacing w:val="-2"/>
          <w:sz w:val="20"/>
        </w:rPr>
        <w:t>amebiasis</w:t>
      </w:r>
      <w:proofErr w:type="spellEnd"/>
      <w:r w:rsidRPr="00915922">
        <w:rPr>
          <w:rFonts w:ascii="Times New Roman" w:hAnsi="Times New Roman"/>
          <w:spacing w:val="-2"/>
          <w:sz w:val="20"/>
        </w:rPr>
        <w:t xml:space="preserve">, meningitis (aseptic and other bacterial), </w:t>
      </w:r>
      <w:proofErr w:type="spellStart"/>
      <w:r w:rsidRPr="00915922">
        <w:rPr>
          <w:rFonts w:ascii="Times New Roman" w:hAnsi="Times New Roman"/>
          <w:spacing w:val="-2"/>
          <w:sz w:val="20"/>
        </w:rPr>
        <w:t>campylobacteriosis</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cyclosporiosis</w:t>
      </w:r>
      <w:proofErr w:type="spellEnd"/>
      <w:r w:rsidRPr="00915922">
        <w:rPr>
          <w:rFonts w:ascii="Times New Roman" w:hAnsi="Times New Roman"/>
          <w:spacing w:val="-2"/>
          <w:sz w:val="20"/>
        </w:rPr>
        <w:t xml:space="preserve">, dengue fever, </w:t>
      </w:r>
      <w:proofErr w:type="spellStart"/>
      <w:r w:rsidRPr="00915922">
        <w:rPr>
          <w:rFonts w:ascii="Times New Roman" w:hAnsi="Times New Roman"/>
          <w:spacing w:val="-2"/>
          <w:sz w:val="20"/>
        </w:rPr>
        <w:t>ehrlichiosis</w:t>
      </w:r>
      <w:proofErr w:type="spellEnd"/>
      <w:r w:rsidRPr="00915922">
        <w:rPr>
          <w:rFonts w:ascii="Times New Roman" w:hAnsi="Times New Roman"/>
          <w:spacing w:val="-2"/>
          <w:sz w:val="20"/>
        </w:rPr>
        <w:t xml:space="preserve">, genital herpes, genital warts, </w:t>
      </w:r>
      <w:proofErr w:type="spellStart"/>
      <w:r w:rsidRPr="00915922">
        <w:rPr>
          <w:rFonts w:ascii="Times New Roman" w:hAnsi="Times New Roman"/>
          <w:spacing w:val="-2"/>
          <w:sz w:val="20"/>
        </w:rPr>
        <w:t>giardiasis</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granuloma</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inguinale</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leptospirosis</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listeriosis</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lymphogranuloma</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venereum</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mucopurulent</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cervicitis</w:t>
      </w:r>
      <w:proofErr w:type="spellEnd"/>
      <w:r w:rsidRPr="00915922">
        <w:rPr>
          <w:rFonts w:ascii="Times New Roman" w:hAnsi="Times New Roman"/>
          <w:spacing w:val="-2"/>
          <w:sz w:val="20"/>
        </w:rPr>
        <w:t xml:space="preserve">, non </w:t>
      </w:r>
      <w:proofErr w:type="spellStart"/>
      <w:r w:rsidRPr="00915922">
        <w:rPr>
          <w:rFonts w:ascii="Times New Roman" w:hAnsi="Times New Roman"/>
          <w:spacing w:val="-2"/>
          <w:sz w:val="20"/>
        </w:rPr>
        <w:t>gonococcal</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urethritis</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lymphogranuloma</w:t>
      </w:r>
      <w:proofErr w:type="spellEnd"/>
      <w:r w:rsidRPr="00915922">
        <w:rPr>
          <w:rFonts w:ascii="Times New Roman" w:hAnsi="Times New Roman"/>
          <w:spacing w:val="-2"/>
          <w:sz w:val="20"/>
        </w:rPr>
        <w:t xml:space="preserve"> </w:t>
      </w:r>
      <w:proofErr w:type="spellStart"/>
      <w:r w:rsidRPr="00915922">
        <w:rPr>
          <w:rFonts w:ascii="Times New Roman" w:hAnsi="Times New Roman"/>
          <w:spacing w:val="-2"/>
          <w:sz w:val="20"/>
        </w:rPr>
        <w:t>venereum</w:t>
      </w:r>
      <w:proofErr w:type="spellEnd"/>
      <w:r w:rsidRPr="00915922">
        <w:rPr>
          <w:rFonts w:ascii="Times New Roman" w:hAnsi="Times New Roman"/>
          <w:spacing w:val="-2"/>
          <w:sz w:val="20"/>
        </w:rPr>
        <w:t xml:space="preserve">, pelvic inflammatory disease, rheumatic fever, tularemia, </w:t>
      </w:r>
      <w:proofErr w:type="spellStart"/>
      <w:r w:rsidRPr="00915922">
        <w:rPr>
          <w:rFonts w:ascii="Times New Roman" w:hAnsi="Times New Roman"/>
          <w:spacing w:val="-2"/>
          <w:sz w:val="20"/>
        </w:rPr>
        <w:t>varicella</w:t>
      </w:r>
      <w:proofErr w:type="spellEnd"/>
      <w:r w:rsidRPr="00915922">
        <w:rPr>
          <w:rFonts w:ascii="Times New Roman" w:hAnsi="Times New Roman"/>
          <w:spacing w:val="-2"/>
          <w:sz w:val="20"/>
        </w:rPr>
        <w:t xml:space="preserve"> and others.</w:t>
      </w:r>
    </w:p>
    <w:p w:rsidR="00000000" w:rsidRPr="000C5871" w:rsidRDefault="00444694" w:rsidP="007F1592">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t xml:space="preserve">The cost to the health system of </w:t>
      </w:r>
      <w:proofErr w:type="spellStart"/>
      <w:r>
        <w:rPr>
          <w:rFonts w:ascii="Times New Roman" w:hAnsi="Times New Roman"/>
          <w:spacing w:val="-2"/>
          <w:sz w:val="22"/>
        </w:rPr>
        <w:t>nosocomial</w:t>
      </w:r>
      <w:proofErr w:type="spellEnd"/>
      <w:r>
        <w:rPr>
          <w:rFonts w:ascii="Times New Roman" w:hAnsi="Times New Roman"/>
          <w:spacing w:val="-2"/>
          <w:sz w:val="22"/>
        </w:rPr>
        <w:t xml:space="preserve"> infections is a major consideration in planning health budgets.</w:t>
      </w:r>
      <w:r>
        <w:rPr>
          <w:rFonts w:ascii="Times New Roman" w:hAnsi="Times New Roman"/>
          <w:spacing w:val="-2"/>
          <w:sz w:val="22"/>
        </w:rPr>
        <w:t xml:space="preserve"> Reducing the risk of acquiring such infections in hospital justifies substantial expenditures for hospital epidemiology and infection control activities. With Diagnostic Related Group payment for hospital care (by diagnosis rather than by days of stay) the good manager has a major incentive to ensure that the risk of </w:t>
      </w:r>
      <w:proofErr w:type="spellStart"/>
      <w:r>
        <w:rPr>
          <w:rFonts w:ascii="Times New Roman" w:hAnsi="Times New Roman"/>
          <w:spacing w:val="-2"/>
          <w:sz w:val="22"/>
        </w:rPr>
        <w:t>nosocomial</w:t>
      </w:r>
      <w:proofErr w:type="spellEnd"/>
      <w:r>
        <w:rPr>
          <w:rFonts w:ascii="Times New Roman" w:hAnsi="Times New Roman"/>
          <w:spacing w:val="-2"/>
          <w:sz w:val="22"/>
        </w:rPr>
        <w:t xml:space="preserve"> infections is minimized, since they can greatly prolong hospital stays. </w:t>
      </w:r>
    </w:p>
    <w:p w:rsidR="00000000" w:rsidRPr="000C5871" w:rsidRDefault="00444694" w:rsidP="000C5871">
      <w:pPr>
        <w:tabs>
          <w:tab w:val="left" w:pos="-720"/>
        </w:tabs>
        <w:suppressAutoHyphens/>
        <w:spacing w:before="240" w:after="120" w:line="240" w:lineRule="atLeast"/>
        <w:jc w:val="both"/>
        <w:rPr>
          <w:rFonts w:ascii="Times New Roman" w:hAnsi="Times New Roman"/>
          <w:spacing w:val="-2"/>
          <w:sz w:val="22"/>
          <w:lang w:val="ru-RU"/>
        </w:rPr>
      </w:pPr>
      <w:r>
        <w:rPr>
          <w:rFonts w:ascii="Times New Roman" w:hAnsi="Times New Roman"/>
          <w:b/>
          <w:spacing w:val="-2"/>
          <w:sz w:val="22"/>
        </w:rPr>
        <w:t>Endemic and Epidemic Disease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An </w:t>
      </w:r>
      <w:r>
        <w:rPr>
          <w:rFonts w:ascii="Times New Roman" w:hAnsi="Times New Roman"/>
          <w:i/>
          <w:spacing w:val="-2"/>
          <w:sz w:val="22"/>
        </w:rPr>
        <w:t>endemic</w:t>
      </w:r>
      <w:r>
        <w:rPr>
          <w:rFonts w:ascii="Times New Roman" w:hAnsi="Times New Roman"/>
          <w:spacing w:val="-2"/>
          <w:sz w:val="22"/>
        </w:rPr>
        <w:t xml:space="preserve"> disease is the constant presence of a disease or infectious agent</w:t>
      </w:r>
      <w:r>
        <w:rPr>
          <w:rFonts w:ascii="Times New Roman" w:hAnsi="Times New Roman"/>
          <w:spacing w:val="-2"/>
          <w:sz w:val="22"/>
        </w:rPr>
        <w:t xml:space="preserve"> in a given geographic area; it also refers to the usual level of disease in an area. </w:t>
      </w:r>
      <w:proofErr w:type="spellStart"/>
      <w:r>
        <w:rPr>
          <w:rFonts w:ascii="Times New Roman" w:hAnsi="Times New Roman"/>
          <w:i/>
          <w:spacing w:val="-2"/>
          <w:sz w:val="22"/>
        </w:rPr>
        <w:t>Hyperendemic</w:t>
      </w:r>
      <w:proofErr w:type="spellEnd"/>
      <w:r>
        <w:rPr>
          <w:rFonts w:ascii="Times New Roman" w:hAnsi="Times New Roman"/>
          <w:spacing w:val="-2"/>
          <w:sz w:val="22"/>
        </w:rPr>
        <w:t xml:space="preserve"> is a state of persistence of high level of the disease. </w:t>
      </w:r>
      <w:proofErr w:type="spellStart"/>
      <w:r>
        <w:rPr>
          <w:rFonts w:ascii="Times New Roman" w:hAnsi="Times New Roman"/>
          <w:i/>
          <w:spacing w:val="-2"/>
          <w:sz w:val="22"/>
        </w:rPr>
        <w:t>Holoendemic</w:t>
      </w:r>
      <w:proofErr w:type="spellEnd"/>
      <w:r>
        <w:rPr>
          <w:rFonts w:ascii="Times New Roman" w:hAnsi="Times New Roman"/>
          <w:spacing w:val="-2"/>
          <w:sz w:val="22"/>
        </w:rPr>
        <w:t xml:space="preserve"> means that the disease appears early in life and affects most of the population, as in malaria or hepatitis A and B in some regions.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An </w:t>
      </w:r>
      <w:r>
        <w:rPr>
          <w:rFonts w:ascii="Times New Roman" w:hAnsi="Times New Roman"/>
          <w:i/>
          <w:spacing w:val="-2"/>
          <w:sz w:val="22"/>
        </w:rPr>
        <w:t>epidemic</w:t>
      </w:r>
      <w:r>
        <w:rPr>
          <w:rFonts w:ascii="Times New Roman" w:hAnsi="Times New Roman"/>
          <w:spacing w:val="-2"/>
          <w:sz w:val="22"/>
        </w:rPr>
        <w:t xml:space="preserve"> is the occurrence in a community or region of a number of cases of an illness in excess of the number of cases expected. The number of cases constituting an epidemic varies with the disease, and fact</w:t>
      </w:r>
      <w:r>
        <w:rPr>
          <w:rFonts w:ascii="Times New Roman" w:hAnsi="Times New Roman"/>
          <w:spacing w:val="-2"/>
          <w:sz w:val="22"/>
        </w:rPr>
        <w:t xml:space="preserve">ors such as previous epidemiologic patterns of the disease, time and place of the occurrence and the </w:t>
      </w:r>
      <w:r>
        <w:rPr>
          <w:rFonts w:ascii="Times New Roman" w:hAnsi="Times New Roman"/>
          <w:spacing w:val="-2"/>
          <w:sz w:val="22"/>
        </w:rPr>
        <w:lastRenderedPageBreak/>
        <w:t>population involved must be taken into account. A single case of a disease long absent from an area, such as polio, constitutes an epidemic, and therefore a public health emergency because a clinical case may represent a hundred carriers with non-paralytic or subclinical poliomyelitis. In the 1990s, 2-3 or more cases of measles linked in time and place may be considered sufficient evidence of transmission an</w:t>
      </w:r>
      <w:r>
        <w:rPr>
          <w:rFonts w:ascii="Times New Roman" w:hAnsi="Times New Roman"/>
          <w:spacing w:val="-2"/>
          <w:sz w:val="22"/>
        </w:rPr>
        <w:t xml:space="preserve">d presumed to be an epidemic. A </w:t>
      </w:r>
      <w:r>
        <w:rPr>
          <w:rFonts w:ascii="Times New Roman" w:hAnsi="Times New Roman"/>
          <w:i/>
          <w:spacing w:val="-2"/>
          <w:sz w:val="22"/>
        </w:rPr>
        <w:t>pandemic</w:t>
      </w:r>
      <w:r>
        <w:rPr>
          <w:rFonts w:ascii="Times New Roman" w:hAnsi="Times New Roman"/>
          <w:spacing w:val="-2"/>
          <w:sz w:val="22"/>
        </w:rPr>
        <w:t xml:space="preserve"> is occurrence of a disease over a very wide area affecting </w:t>
      </w:r>
      <w:proofErr w:type="gramStart"/>
      <w:r>
        <w:rPr>
          <w:rFonts w:ascii="Times New Roman" w:hAnsi="Times New Roman"/>
          <w:spacing w:val="-2"/>
          <w:sz w:val="22"/>
        </w:rPr>
        <w:t>a large proportions</w:t>
      </w:r>
      <w:proofErr w:type="gramEnd"/>
      <w:r>
        <w:rPr>
          <w:rFonts w:ascii="Times New Roman" w:hAnsi="Times New Roman"/>
          <w:spacing w:val="-2"/>
          <w:sz w:val="22"/>
        </w:rPr>
        <w:t xml:space="preserve"> of the population. </w:t>
      </w:r>
    </w:p>
    <w:p w:rsidR="00000000" w:rsidRDefault="00444694" w:rsidP="000C5871">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t>Epidemic Investigation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Each epidemic should be regarded as a unique natural experiment. The investigation of an epidemic requires preparation and field investigation in conjunction with local health and other relevant authorities. Verification of cases and the scope of the epidemic will require case definition and laboratory confirmation. Tabulation of known cases </w:t>
      </w:r>
      <w:r>
        <w:rPr>
          <w:rFonts w:ascii="Times New Roman" w:hAnsi="Times New Roman"/>
          <w:spacing w:val="-2"/>
          <w:sz w:val="22"/>
        </w:rPr>
        <w:t xml:space="preserve">according to time, place and person are important for immediate control measures and formulation of the hypothesis as to the nature of the epidemic. An </w:t>
      </w:r>
      <w:r>
        <w:rPr>
          <w:rFonts w:ascii="Times New Roman" w:hAnsi="Times New Roman"/>
          <w:i/>
          <w:spacing w:val="-2"/>
          <w:sz w:val="22"/>
        </w:rPr>
        <w:t>epidemic curve</w:t>
      </w:r>
      <w:r>
        <w:rPr>
          <w:rFonts w:ascii="Times New Roman" w:hAnsi="Times New Roman"/>
          <w:spacing w:val="-2"/>
          <w:sz w:val="22"/>
        </w:rPr>
        <w:t xml:space="preserve"> is a graphic plotting of the distribution of cases by time of the onset or reporting, which gives a picture of the timing, spread and extent of the disease from the time of the initial </w:t>
      </w:r>
      <w:r>
        <w:rPr>
          <w:rFonts w:ascii="Times New Roman" w:hAnsi="Times New Roman"/>
          <w:i/>
          <w:spacing w:val="-2"/>
          <w:sz w:val="22"/>
        </w:rPr>
        <w:t>index cases</w:t>
      </w:r>
      <w:r>
        <w:rPr>
          <w:rFonts w:ascii="Times New Roman" w:hAnsi="Times New Roman"/>
          <w:spacing w:val="-2"/>
          <w:sz w:val="22"/>
        </w:rPr>
        <w:t xml:space="preserve"> and the </w:t>
      </w:r>
      <w:r>
        <w:rPr>
          <w:rFonts w:ascii="Times New Roman" w:hAnsi="Times New Roman"/>
          <w:i/>
          <w:spacing w:val="-2"/>
          <w:sz w:val="22"/>
        </w:rPr>
        <w:t>secondary spread</w:t>
      </w:r>
      <w:r>
        <w:rPr>
          <w:rFonts w:ascii="Times New Roman" w:hAnsi="Times New Roman"/>
          <w:spacing w:val="-2"/>
          <w:sz w:val="22"/>
        </w:rPr>
        <w:t>.</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Epidemic investigation requires a series of steps. </w:t>
      </w:r>
      <w:proofErr w:type="gramStart"/>
      <w:r>
        <w:rPr>
          <w:rFonts w:ascii="Times New Roman" w:hAnsi="Times New Roman"/>
          <w:spacing w:val="-2"/>
          <w:sz w:val="22"/>
        </w:rPr>
        <w:t>This starts with confirmation of the initial report and preliminary in</w:t>
      </w:r>
      <w:r>
        <w:rPr>
          <w:rFonts w:ascii="Times New Roman" w:hAnsi="Times New Roman"/>
          <w:spacing w:val="-2"/>
          <w:sz w:val="22"/>
        </w:rPr>
        <w:t>vestigation, and defining who is affected, the nature of the illness and confirm</w:t>
      </w:r>
      <w:proofErr w:type="gramEnd"/>
      <w:r>
        <w:rPr>
          <w:rFonts w:ascii="Times New Roman" w:hAnsi="Times New Roman"/>
          <w:spacing w:val="-2"/>
          <w:sz w:val="22"/>
        </w:rPr>
        <w:t xml:space="preserve"> the clinical diagnosis, when and where the first (index) and follow-up (secondary) cases occurred, how the disease transmitted. Samples are taken from index case patients (e.g. blood, feces, throat swabs</w:t>
      </w:r>
      <w:proofErr w:type="gramStart"/>
      <w:r>
        <w:rPr>
          <w:rFonts w:ascii="Times New Roman" w:hAnsi="Times New Roman"/>
          <w:spacing w:val="-2"/>
          <w:sz w:val="22"/>
        </w:rPr>
        <w:t>)as</w:t>
      </w:r>
      <w:proofErr w:type="gramEnd"/>
      <w:r>
        <w:rPr>
          <w:rFonts w:ascii="Times New Roman" w:hAnsi="Times New Roman"/>
          <w:spacing w:val="-2"/>
          <w:sz w:val="22"/>
        </w:rPr>
        <w:t xml:space="preserve"> well as from possible vectors (e.g. food, water, sewage, environment). A working hypothesis is established based on the first findings, taking into account all plausible explanations. The epidemic pattern is studied</w:t>
      </w:r>
      <w:proofErr w:type="gramStart"/>
      <w:r>
        <w:rPr>
          <w:rFonts w:ascii="Times New Roman" w:hAnsi="Times New Roman"/>
          <w:spacing w:val="-2"/>
          <w:sz w:val="22"/>
        </w:rPr>
        <w:t>,  establ</w:t>
      </w:r>
      <w:r>
        <w:rPr>
          <w:rFonts w:ascii="Times New Roman" w:hAnsi="Times New Roman"/>
          <w:spacing w:val="-2"/>
          <w:sz w:val="22"/>
        </w:rPr>
        <w:t>ishing</w:t>
      </w:r>
      <w:proofErr w:type="gramEnd"/>
      <w:r>
        <w:rPr>
          <w:rFonts w:ascii="Times New Roman" w:hAnsi="Times New Roman"/>
          <w:spacing w:val="-2"/>
          <w:sz w:val="22"/>
        </w:rPr>
        <w:t xml:space="preserve"> common source or risk factors, such as food, water, contact, environment, and drawing a time line of cases to define the epidemic curve.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How many are ill (the numerator) and what </w:t>
      </w:r>
      <w:proofErr w:type="gramStart"/>
      <w:r>
        <w:rPr>
          <w:rFonts w:ascii="Times New Roman" w:hAnsi="Times New Roman"/>
          <w:spacing w:val="-2"/>
          <w:sz w:val="22"/>
        </w:rPr>
        <w:t>is the population at risk (the denominator)</w:t>
      </w:r>
      <w:proofErr w:type="gramEnd"/>
      <w:r>
        <w:rPr>
          <w:rFonts w:ascii="Times New Roman" w:hAnsi="Times New Roman"/>
          <w:spacing w:val="-2"/>
          <w:sz w:val="22"/>
        </w:rPr>
        <w:t xml:space="preserve">, establishes the attack rate i.e. the percentage of sick among those exposed to the common factor. What is a reasonable explanation of the occurrence; is there a previous pattern, with the present episode a recurrence or new event? Consultation with colleagues and the literature </w:t>
      </w:r>
      <w:r>
        <w:rPr>
          <w:rFonts w:ascii="Times New Roman" w:hAnsi="Times New Roman"/>
          <w:spacing w:val="-2"/>
          <w:sz w:val="22"/>
        </w:rPr>
        <w:t xml:space="preserve">helps to establish both a biological and epidemiologic plausibility. What steps are needed to prevent spread and recurrence of the disease? Coordinate with relevant heath and other officials </w:t>
      </w:r>
      <w:proofErr w:type="gramStart"/>
      <w:r>
        <w:rPr>
          <w:rFonts w:ascii="Times New Roman" w:hAnsi="Times New Roman"/>
          <w:spacing w:val="-2"/>
          <w:sz w:val="22"/>
        </w:rPr>
        <w:t>an</w:t>
      </w:r>
      <w:proofErr w:type="gramEnd"/>
      <w:r>
        <w:rPr>
          <w:rFonts w:ascii="Times New Roman" w:hAnsi="Times New Roman"/>
          <w:spacing w:val="-2"/>
          <w:sz w:val="22"/>
        </w:rPr>
        <w:t xml:space="preserve"> providers; establish surveillance and control systems; document and distribute report and respond to the public's need for information.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First reports of excess cases may come from a medical clinic or hospital. The </w:t>
      </w:r>
      <w:r>
        <w:rPr>
          <w:rFonts w:ascii="Times New Roman" w:hAnsi="Times New Roman"/>
          <w:i/>
          <w:spacing w:val="-2"/>
          <w:sz w:val="22"/>
        </w:rPr>
        <w:t xml:space="preserve">initial </w:t>
      </w:r>
      <w:r>
        <w:rPr>
          <w:rFonts w:ascii="Times New Roman" w:hAnsi="Times New Roman"/>
          <w:spacing w:val="-2"/>
          <w:sz w:val="22"/>
        </w:rPr>
        <w:t>(sentinel or index) cases provide the first clues which may point to a common source. Investiga</w:t>
      </w:r>
      <w:r>
        <w:rPr>
          <w:rFonts w:ascii="Times New Roman" w:hAnsi="Times New Roman"/>
          <w:spacing w:val="-2"/>
          <w:sz w:val="22"/>
        </w:rPr>
        <w:t xml:space="preserve">tion of an epidemic is designed to quickly elucidate the cause and points of potential intervention to stop its continuation. Evidence is gathered from the sentinel and subsequent cases which define the nature of the problem. This requires skilled investigation and interpretation. Epidemiologic investigations have defined many new public health issues during the past several decades. Problems such as rubella syndrome, Legionnaire's disease, AIDS and Lyme and </w:t>
      </w:r>
      <w:proofErr w:type="gramStart"/>
      <w:r>
        <w:rPr>
          <w:rFonts w:ascii="Times New Roman" w:hAnsi="Times New Roman"/>
          <w:spacing w:val="-2"/>
          <w:sz w:val="22"/>
        </w:rPr>
        <w:t>hantavirus</w:t>
      </w:r>
      <w:proofErr w:type="gramEnd"/>
      <w:r>
        <w:rPr>
          <w:rFonts w:ascii="Times New Roman" w:hAnsi="Times New Roman"/>
          <w:spacing w:val="-2"/>
          <w:sz w:val="22"/>
        </w:rPr>
        <w:t xml:space="preserve"> diseases were first identified clinica</w:t>
      </w:r>
      <w:r>
        <w:rPr>
          <w:rFonts w:ascii="Times New Roman" w:hAnsi="Times New Roman"/>
          <w:spacing w:val="-2"/>
          <w:sz w:val="22"/>
        </w:rPr>
        <w:t>lly when unusually large numbers of cases appeared with common features. The suspicions that were raised led to a search for causes and the identification of new public health problems.</w:t>
      </w:r>
    </w:p>
    <w:p w:rsidR="00000000" w:rsidRDefault="00444694" w:rsidP="000C5871">
      <w:pPr>
        <w:tabs>
          <w:tab w:val="left" w:pos="-720"/>
        </w:tabs>
        <w:suppressAutoHyphens/>
        <w:spacing w:line="240" w:lineRule="atLeast"/>
        <w:ind w:firstLine="567"/>
        <w:jc w:val="both"/>
        <w:rPr>
          <w:rFonts w:ascii="Times New Roman" w:hAnsi="Times New Roman"/>
          <w:spacing w:val="-2"/>
          <w:sz w:val="22"/>
        </w:rPr>
      </w:pPr>
      <w:r>
        <w:rPr>
          <w:rFonts w:ascii="Times New Roman" w:hAnsi="Times New Roman"/>
          <w:spacing w:val="-2"/>
          <w:sz w:val="22"/>
        </w:rPr>
        <w:t xml:space="preserve">A </w:t>
      </w:r>
      <w:r>
        <w:rPr>
          <w:rFonts w:ascii="Times New Roman" w:hAnsi="Times New Roman"/>
          <w:i/>
          <w:spacing w:val="-2"/>
          <w:sz w:val="22"/>
        </w:rPr>
        <w:t>working hypothesis</w:t>
      </w:r>
      <w:r>
        <w:rPr>
          <w:rFonts w:ascii="Times New Roman" w:hAnsi="Times New Roman"/>
          <w:spacing w:val="-2"/>
          <w:sz w:val="22"/>
        </w:rPr>
        <w:t xml:space="preserve"> of the nature of an epidemic is developed based on the initial assessment, the type of presentation, the condition involved, and previous local, regional, national and international experience. The hypothesis provides the basis for control measures, investigation and planning additional studies. Survei</w:t>
      </w:r>
      <w:r>
        <w:rPr>
          <w:rFonts w:ascii="Times New Roman" w:hAnsi="Times New Roman"/>
          <w:spacing w:val="-2"/>
          <w:sz w:val="22"/>
        </w:rPr>
        <w:t>llance will then monitor the effectiveness of control measures. Communication of findings to local, regional, national and international health reporting systems is important for sharing the knowledge with other potential support groups or other areas where similar epidemics may occur.</w:t>
      </w:r>
    </w:p>
    <w:p w:rsidR="00000000" w:rsidRDefault="00444694" w:rsidP="000C5871">
      <w:pPr>
        <w:tabs>
          <w:tab w:val="left" w:pos="-720"/>
        </w:tabs>
        <w:suppressAutoHyphens/>
        <w:spacing w:line="240" w:lineRule="atLeast"/>
        <w:ind w:firstLine="567"/>
        <w:jc w:val="both"/>
        <w:rPr>
          <w:rFonts w:ascii="Times New Roman" w:hAnsi="Times New Roman"/>
          <w:spacing w:val="-2"/>
          <w:sz w:val="22"/>
        </w:rPr>
      </w:pPr>
      <w:r>
        <w:rPr>
          <w:rFonts w:ascii="Times New Roman" w:hAnsi="Times New Roman"/>
          <w:spacing w:val="-2"/>
          <w:sz w:val="22"/>
        </w:rPr>
        <w:t>The Centers for Disease Control and Prevention (CDC), originally organized in 1942 as the Office for Malaria Control in War Areas, is part of the United States Public Health Service. As of 1993, CDC had a budget of $1.5 bill</w:t>
      </w:r>
      <w:r>
        <w:rPr>
          <w:rFonts w:ascii="Times New Roman" w:hAnsi="Times New Roman"/>
          <w:spacing w:val="-2"/>
          <w:sz w:val="22"/>
        </w:rPr>
        <w:t xml:space="preserve">ion, and 7300 employees </w:t>
      </w:r>
      <w:r w:rsidR="000C5871">
        <w:rPr>
          <w:rFonts w:ascii="Times New Roman" w:hAnsi="Times New Roman"/>
          <w:spacing w:val="-2"/>
          <w:sz w:val="22"/>
        </w:rPr>
        <w:t>includ</w:t>
      </w:r>
      <w:r w:rsidR="000C5871" w:rsidRPr="000C5871">
        <w:rPr>
          <w:rFonts w:ascii="Times New Roman" w:hAnsi="Times New Roman"/>
          <w:spacing w:val="-2"/>
          <w:sz w:val="22"/>
        </w:rPr>
        <w:t>ing</w:t>
      </w:r>
      <w:r>
        <w:rPr>
          <w:rFonts w:ascii="Times New Roman" w:hAnsi="Times New Roman"/>
          <w:spacing w:val="-2"/>
          <w:sz w:val="22"/>
        </w:rPr>
        <w:t xml:space="preserve"> epidemiologists, microbiologists and many other professions. CDC includes national centers for: environmental health and injury control, chronic disease prevention and health promotion, infectious diseases, prevention services, health statistics, occupational safety and health, and international health. </w:t>
      </w:r>
    </w:p>
    <w:p w:rsidR="00000000" w:rsidRDefault="00444694" w:rsidP="000C5871">
      <w:pPr>
        <w:tabs>
          <w:tab w:val="left" w:pos="-720"/>
        </w:tabs>
        <w:suppressAutoHyphens/>
        <w:spacing w:line="240" w:lineRule="atLeast"/>
        <w:ind w:firstLine="567"/>
        <w:jc w:val="both"/>
        <w:rPr>
          <w:rFonts w:ascii="Times New Roman" w:hAnsi="Times New Roman"/>
          <w:spacing w:val="-2"/>
          <w:sz w:val="22"/>
        </w:rPr>
      </w:pPr>
      <w:r>
        <w:rPr>
          <w:rFonts w:ascii="Times New Roman" w:hAnsi="Times New Roman"/>
          <w:spacing w:val="-2"/>
          <w:sz w:val="22"/>
        </w:rPr>
        <w:lastRenderedPageBreak/>
        <w:t xml:space="preserve">The </w:t>
      </w:r>
      <w:r>
        <w:rPr>
          <w:rFonts w:ascii="Times New Roman" w:hAnsi="Times New Roman"/>
          <w:i/>
          <w:spacing w:val="-2"/>
          <w:sz w:val="22"/>
        </w:rPr>
        <w:t>Epidemic Intelligence Service (EIS)</w:t>
      </w:r>
      <w:r>
        <w:rPr>
          <w:rFonts w:ascii="Times New Roman" w:hAnsi="Times New Roman"/>
          <w:spacing w:val="-2"/>
          <w:sz w:val="22"/>
        </w:rPr>
        <w:t xml:space="preserve"> of the CDC in the United States is an excellent model for the organization of the national control of communicable diseases. Young c</w:t>
      </w:r>
      <w:r>
        <w:rPr>
          <w:rFonts w:ascii="Times New Roman" w:hAnsi="Times New Roman"/>
          <w:spacing w:val="-2"/>
          <w:sz w:val="22"/>
        </w:rPr>
        <w:t xml:space="preserve">linicians are trained to carry out epidemiologic investigations as part of training as public health professionals. EIS officers are assigned to state health departments, other public health units and research centers as part of their training, to carry out epidemic and other field investigation and special tasks in disease control. </w:t>
      </w:r>
    </w:p>
    <w:p w:rsidR="00000000" w:rsidRDefault="00444694" w:rsidP="000C5871">
      <w:pPr>
        <w:tabs>
          <w:tab w:val="left" w:pos="-720"/>
        </w:tabs>
        <w:suppressAutoHyphens/>
        <w:spacing w:line="240" w:lineRule="atLeast"/>
        <w:ind w:firstLine="567"/>
        <w:jc w:val="both"/>
        <w:rPr>
          <w:rFonts w:ascii="Times New Roman" w:hAnsi="Times New Roman"/>
          <w:spacing w:val="-2"/>
          <w:sz w:val="22"/>
        </w:rPr>
      </w:pPr>
      <w:r>
        <w:rPr>
          <w:rFonts w:ascii="Times New Roman" w:hAnsi="Times New Roman"/>
          <w:spacing w:val="-2"/>
          <w:sz w:val="22"/>
        </w:rPr>
        <w:t>The CDC, in cooperation with the WHO, has developed and offers free of charge, a personal computer (PC) program to support field epidemiology, including epidemic investigation</w:t>
      </w:r>
      <w:r>
        <w:rPr>
          <w:rFonts w:ascii="Times New Roman" w:hAnsi="Times New Roman"/>
          <w:spacing w:val="-2"/>
          <w:sz w:val="22"/>
        </w:rPr>
        <w:t xml:space="preserve">s (EPI-INFO), which can be accessed and down-loaded from the worldwide web. This program should be adopted widely in order to improve field investigations, to encourage reporting in real time, and to develop high standards in this </w:t>
      </w:r>
      <w:r w:rsidR="000C5871">
        <w:rPr>
          <w:rFonts w:ascii="Times New Roman" w:hAnsi="Times New Roman"/>
          <w:spacing w:val="-2"/>
          <w:sz w:val="22"/>
        </w:rPr>
        <w:t>discipline</w:t>
      </w:r>
      <w:r>
        <w:rPr>
          <w:rStyle w:val="a6"/>
          <w:rFonts w:ascii="Times New Roman" w:hAnsi="Times New Roman"/>
          <w:spacing w:val="-2"/>
          <w:sz w:val="22"/>
        </w:rPr>
        <w:footnoteReference w:id="2"/>
      </w:r>
      <w:r>
        <w:rPr>
          <w:rFonts w:ascii="Times New Roman" w:hAnsi="Times New Roman"/>
          <w:spacing w:val="-2"/>
          <w:sz w:val="22"/>
        </w:rPr>
        <w:t>.</w:t>
      </w:r>
    </w:p>
    <w:p w:rsidR="00000000" w:rsidRDefault="00444694" w:rsidP="000C5871">
      <w:pPr>
        <w:tabs>
          <w:tab w:val="left" w:pos="-720"/>
        </w:tabs>
        <w:suppressAutoHyphens/>
        <w:spacing w:line="240" w:lineRule="atLeast"/>
        <w:ind w:firstLine="567"/>
        <w:jc w:val="both"/>
        <w:rPr>
          <w:rFonts w:ascii="Times New Roman" w:hAnsi="Times New Roman"/>
          <w:spacing w:val="-2"/>
          <w:sz w:val="22"/>
        </w:rPr>
      </w:pPr>
      <w:r>
        <w:rPr>
          <w:rFonts w:ascii="Times New Roman" w:hAnsi="Times New Roman"/>
          <w:spacing w:val="-2"/>
          <w:sz w:val="22"/>
        </w:rPr>
        <w:t xml:space="preserve">CDC's </w:t>
      </w:r>
      <w:r>
        <w:rPr>
          <w:rFonts w:ascii="Times New Roman" w:hAnsi="Times New Roman"/>
          <w:i/>
          <w:spacing w:val="-2"/>
          <w:sz w:val="22"/>
        </w:rPr>
        <w:t>Morbidity and Mortality Weekly Report (MMWR)</w:t>
      </w:r>
      <w:r>
        <w:rPr>
          <w:rFonts w:ascii="Times New Roman" w:hAnsi="Times New Roman"/>
          <w:spacing w:val="-2"/>
          <w:sz w:val="22"/>
        </w:rPr>
        <w:t xml:space="preserve"> is </w:t>
      </w:r>
      <w:r>
        <w:rPr>
          <w:rFonts w:ascii="Times New Roman" w:hAnsi="Times New Roman"/>
          <w:spacing w:val="-2"/>
          <w:sz w:val="22"/>
        </w:rPr>
        <w:t>a weekly publication of the CDC's epidemiologic data. It also includes special summaries of reportable infectious diseases as well as non-communicable diseases of epidemiologic interest. Periodic reviews of impo</w:t>
      </w:r>
      <w:r>
        <w:rPr>
          <w:rFonts w:ascii="Times New Roman" w:hAnsi="Times New Roman"/>
          <w:spacing w:val="-2"/>
          <w:sz w:val="22"/>
        </w:rPr>
        <w:t>rtant infectious and non-infectious diseases are based on comprehensive reviews of the literature and recent investigative work by the CDC and other organizations.</w:t>
      </w:r>
    </w:p>
    <w:p w:rsidR="00000000" w:rsidRDefault="00444694" w:rsidP="000C5871">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Control of Communicable Diseases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While an infectious disease is an event in an individual, since it is communicable to others, </w:t>
      </w:r>
      <w:proofErr w:type="gramStart"/>
      <w:r>
        <w:rPr>
          <w:rFonts w:ascii="Times New Roman" w:hAnsi="Times New Roman"/>
          <w:spacing w:val="-2"/>
          <w:sz w:val="22"/>
        </w:rPr>
        <w:t>it's</w:t>
      </w:r>
      <w:proofErr w:type="gramEnd"/>
      <w:r>
        <w:rPr>
          <w:rFonts w:ascii="Times New Roman" w:hAnsi="Times New Roman"/>
          <w:spacing w:val="-2"/>
          <w:sz w:val="22"/>
        </w:rPr>
        <w:t xml:space="preserve"> control requires both individual and community measures of protection. Control of the disease is a reduction in its incidence, prevalence, morbidity and mortality. Elimination of a disease in a specified geographi</w:t>
      </w:r>
      <w:r>
        <w:rPr>
          <w:rFonts w:ascii="Times New Roman" w:hAnsi="Times New Roman"/>
          <w:spacing w:val="-2"/>
          <w:sz w:val="22"/>
        </w:rPr>
        <w:t xml:space="preserve">c area may be achieved as a result of intervention programs such as individual protection against tetanus, and elimination of infections, such as poliomyelitis, requires stoppage of circulation of the organism. Eradication is success in reduction to zero of incidence of the disease and presence in nature of the organism, such as with smallpox. Extinction means that a specific organism no longer exists in nature or in laboratories.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Public health applies a wide variety of tools for the prevention of infecti</w:t>
      </w:r>
      <w:r>
        <w:rPr>
          <w:rFonts w:ascii="Times New Roman" w:hAnsi="Times New Roman"/>
          <w:spacing w:val="-2"/>
          <w:sz w:val="22"/>
        </w:rPr>
        <w:t>ous diseases and their transmission. It includes a range of activities ranging from filtration and disinfection of community drinking water, environmental vector control, pasteurization of milk and immunization programs. No less important are organized programs to promote self protection, case finding and effective treatment of infections to stop their spread to other susceptible persons (e.g. HIV, sexually transmitted diseases, tuberculosis, malaria). Planning measures to control and eradicate specific com</w:t>
      </w:r>
      <w:r>
        <w:rPr>
          <w:rFonts w:ascii="Times New Roman" w:hAnsi="Times New Roman"/>
          <w:spacing w:val="-2"/>
          <w:sz w:val="22"/>
        </w:rPr>
        <w:t>municable diseases is one of the principle activities of public health and remains so for the 21st century.</w:t>
      </w:r>
    </w:p>
    <w:p w:rsidR="00000000" w:rsidRDefault="00444694" w:rsidP="000C5871">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t xml:space="preserve">Treatment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r>
        <w:rPr>
          <w:rFonts w:ascii="Times New Roman" w:hAnsi="Times New Roman"/>
          <w:spacing w:val="-2"/>
          <w:sz w:val="22"/>
        </w:rPr>
        <w:tab/>
        <w:t xml:space="preserve">Treating an infection once it has occurred is vital to the control of a communicable disease. Each person infected may become a vector and continue the chain of transmission. Successful treatment of the infected person reduces the potential for an uninfected contact person to acquire the infection. </w:t>
      </w:r>
      <w:proofErr w:type="spellStart"/>
      <w:r>
        <w:rPr>
          <w:rFonts w:ascii="Times New Roman" w:hAnsi="Times New Roman"/>
          <w:i/>
          <w:spacing w:val="-2"/>
          <w:sz w:val="22"/>
        </w:rPr>
        <w:t>Bacteriostatic</w:t>
      </w:r>
      <w:proofErr w:type="spellEnd"/>
      <w:r>
        <w:rPr>
          <w:rFonts w:ascii="Times New Roman" w:hAnsi="Times New Roman"/>
          <w:i/>
          <w:spacing w:val="-2"/>
          <w:sz w:val="22"/>
        </w:rPr>
        <w:t xml:space="preserve"> agents or drugs</w:t>
      </w:r>
      <w:r>
        <w:rPr>
          <w:rFonts w:ascii="Times New Roman" w:hAnsi="Times New Roman"/>
          <w:spacing w:val="-2"/>
          <w:sz w:val="22"/>
        </w:rPr>
        <w:t xml:space="preserve"> such as sulfonamides inhibit growth or stop replication</w:t>
      </w:r>
      <w:r>
        <w:rPr>
          <w:rFonts w:ascii="Times New Roman" w:hAnsi="Times New Roman"/>
          <w:spacing w:val="-2"/>
          <w:sz w:val="22"/>
        </w:rPr>
        <w:t xml:space="preserve"> of some bacteria, allowing normal body defenses to overcome the organism. </w:t>
      </w:r>
      <w:proofErr w:type="spellStart"/>
      <w:r>
        <w:rPr>
          <w:rFonts w:ascii="Times New Roman" w:hAnsi="Times New Roman"/>
          <w:i/>
          <w:spacing w:val="-2"/>
          <w:sz w:val="22"/>
        </w:rPr>
        <w:t>Bacteriocidal</w:t>
      </w:r>
      <w:proofErr w:type="spellEnd"/>
      <w:r>
        <w:rPr>
          <w:rFonts w:ascii="Times New Roman" w:hAnsi="Times New Roman"/>
          <w:i/>
          <w:spacing w:val="-2"/>
          <w:sz w:val="22"/>
        </w:rPr>
        <w:t xml:space="preserve"> drugs</w:t>
      </w:r>
      <w:r>
        <w:rPr>
          <w:rFonts w:ascii="Times New Roman" w:hAnsi="Times New Roman"/>
          <w:spacing w:val="-2"/>
          <w:sz w:val="22"/>
        </w:rPr>
        <w:t xml:space="preserve"> such as penicillin act to kill pathogenic bacterial organisms.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Traditional medical emphasis on single antibiotics has changed to use of multiple drug combinations for tuberculosis and more recently for hospital acquired infections. Antibiotics have made enormous </w:t>
      </w:r>
      <w:r>
        <w:rPr>
          <w:rFonts w:ascii="Times New Roman" w:hAnsi="Times New Roman"/>
          <w:spacing w:val="-2"/>
          <w:sz w:val="22"/>
        </w:rPr>
        <w:lastRenderedPageBreak/>
        <w:t>contributions to clinical medicine and public health. However, pathogenic organisms are able to adapt or mutate and develop resistance to antibiotics, r</w:t>
      </w:r>
      <w:r>
        <w:rPr>
          <w:rFonts w:ascii="Times New Roman" w:hAnsi="Times New Roman"/>
          <w:spacing w:val="-2"/>
          <w:sz w:val="22"/>
        </w:rPr>
        <w:t xml:space="preserve">esulting drug-resistance. </w:t>
      </w:r>
      <w:proofErr w:type="spellStart"/>
      <w:r>
        <w:rPr>
          <w:rFonts w:ascii="Times New Roman" w:hAnsi="Times New Roman"/>
          <w:spacing w:val="-2"/>
          <w:sz w:val="22"/>
        </w:rPr>
        <w:t>Widescale</w:t>
      </w:r>
      <w:proofErr w:type="spellEnd"/>
      <w:r>
        <w:rPr>
          <w:rFonts w:ascii="Times New Roman" w:hAnsi="Times New Roman"/>
          <w:spacing w:val="-2"/>
          <w:sz w:val="22"/>
        </w:rPr>
        <w:t xml:space="preserve"> use of antibiotics has led to increasing incidence of resistant organisms. Multi-drug resistance constitutes one of the major public health challenges at the end of the 20th century. Antiviral agents (e.g. </w:t>
      </w:r>
      <w:proofErr w:type="spellStart"/>
      <w:r>
        <w:rPr>
          <w:rFonts w:ascii="Times New Roman" w:hAnsi="Times New Roman"/>
          <w:spacing w:val="-2"/>
          <w:sz w:val="22"/>
        </w:rPr>
        <w:t>ribovarin</w:t>
      </w:r>
      <w:proofErr w:type="spellEnd"/>
      <w:r>
        <w:rPr>
          <w:rFonts w:ascii="Times New Roman" w:hAnsi="Times New Roman"/>
          <w:spacing w:val="-2"/>
          <w:sz w:val="22"/>
        </w:rPr>
        <w:t xml:space="preserve">) are important additions to medical treatment potential, as have "cocktails of antiviral agents for management of HIV infection. Antibiotic use is a health problem requiring attention of clinicians and their teachers as well as the public health community and </w:t>
      </w:r>
      <w:r>
        <w:rPr>
          <w:rFonts w:ascii="Times New Roman" w:hAnsi="Times New Roman"/>
          <w:spacing w:val="-2"/>
          <w:sz w:val="22"/>
        </w:rPr>
        <w:t>health care managers, representing the interaction of health issues across the entire spectrum of services.</w:t>
      </w:r>
    </w:p>
    <w:p w:rsidR="00000000" w:rsidRDefault="00444694" w:rsidP="000C5871">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t>Methods of Prevention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Organized public health services are responsible for advocating legislation, regulating, and monitoring programs to prevent infectious disease occurrence and/or spread. </w:t>
      </w:r>
      <w:proofErr w:type="gramStart"/>
      <w:r>
        <w:rPr>
          <w:rFonts w:ascii="Times New Roman" w:hAnsi="Times New Roman"/>
          <w:spacing w:val="-2"/>
          <w:sz w:val="22"/>
        </w:rPr>
        <w:t>Education of the population in measures to reduce or prevent the spread of disease.</w:t>
      </w:r>
      <w:proofErr w:type="gramEnd"/>
      <w:r>
        <w:rPr>
          <w:rFonts w:ascii="Times New Roman" w:hAnsi="Times New Roman"/>
          <w:spacing w:val="-2"/>
          <w:sz w:val="22"/>
        </w:rPr>
        <w:t xml:space="preserve"> </w:t>
      </w:r>
    </w:p>
    <w:p w:rsidR="00000000" w:rsidRDefault="00444694" w:rsidP="000C5871">
      <w:pPr>
        <w:tabs>
          <w:tab w:val="left" w:pos="0"/>
        </w:tabs>
        <w:suppressAutoHyphens/>
        <w:spacing w:before="120" w:after="120" w:line="240" w:lineRule="atLeast"/>
        <w:ind w:right="-720"/>
        <w:jc w:val="both"/>
        <w:rPr>
          <w:rFonts w:ascii="Times New Roman" w:hAnsi="Times New Roman"/>
          <w:b/>
          <w:spacing w:val="-2"/>
          <w:sz w:val="22"/>
        </w:rPr>
      </w:pPr>
      <w:r>
        <w:rPr>
          <w:rFonts w:ascii="Times New Roman" w:hAnsi="Times New Roman"/>
          <w:b/>
          <w:spacing w:val="-2"/>
          <w:sz w:val="22"/>
        </w:rPr>
        <w:t xml:space="preserve">Table 4.3: Methods of Prevention or Control of Infectious Diseases by Type of Organism </w:t>
      </w:r>
    </w:p>
    <w:tbl>
      <w:tblPr>
        <w:tblW w:w="10363" w:type="dxa"/>
        <w:tblInd w:w="-164" w:type="dxa"/>
        <w:tblLayout w:type="fixed"/>
        <w:tblCellMar>
          <w:left w:w="120" w:type="dxa"/>
          <w:right w:w="120" w:type="dxa"/>
        </w:tblCellMar>
        <w:tblLook w:val="0000"/>
      </w:tblPr>
      <w:tblGrid>
        <w:gridCol w:w="4537"/>
        <w:gridCol w:w="1843"/>
        <w:gridCol w:w="2290"/>
        <w:gridCol w:w="1693"/>
      </w:tblGrid>
      <w:tr w:rsidR="00000000" w:rsidRPr="000C5871" w:rsidTr="00444694">
        <w:tblPrEx>
          <w:tblCellMar>
            <w:top w:w="0" w:type="dxa"/>
            <w:bottom w:w="0" w:type="dxa"/>
          </w:tblCellMar>
        </w:tblPrEx>
        <w:tc>
          <w:tcPr>
            <w:tcW w:w="4537" w:type="dxa"/>
            <w:tcBorders>
              <w:top w:val="double" w:sz="6" w:space="0" w:color="auto"/>
              <w:left w:val="double" w:sz="6" w:space="0" w:color="auto"/>
              <w:bottom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b/>
                <w:spacing w:val="-2"/>
                <w:sz w:val="20"/>
              </w:rPr>
            </w:pPr>
            <w:r w:rsidRPr="000C5871">
              <w:rPr>
                <w:rFonts w:ascii="Times New Roman" w:hAnsi="Times New Roman"/>
                <w:b/>
                <w:spacing w:val="-2"/>
                <w:sz w:val="20"/>
              </w:rPr>
              <w:t>Control of Major Infect</w:t>
            </w:r>
            <w:r w:rsidRPr="000C5871">
              <w:rPr>
                <w:rFonts w:ascii="Times New Roman" w:hAnsi="Times New Roman"/>
                <w:b/>
                <w:spacing w:val="-2"/>
                <w:sz w:val="20"/>
              </w:rPr>
              <w:t>ious Diseases</w:t>
            </w:r>
          </w:p>
        </w:tc>
        <w:tc>
          <w:tcPr>
            <w:tcW w:w="1843" w:type="dxa"/>
            <w:tcBorders>
              <w:top w:val="double" w:sz="6" w:space="0" w:color="auto"/>
              <w:left w:val="single" w:sz="6" w:space="0" w:color="auto"/>
              <w:bottom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b/>
                <w:spacing w:val="-2"/>
                <w:sz w:val="20"/>
              </w:rPr>
            </w:pPr>
            <w:r w:rsidRPr="000C5871">
              <w:rPr>
                <w:rFonts w:ascii="Times New Roman" w:hAnsi="Times New Roman"/>
                <w:b/>
                <w:spacing w:val="-2"/>
                <w:sz w:val="20"/>
              </w:rPr>
              <w:t>Viruses</w:t>
            </w:r>
          </w:p>
        </w:tc>
        <w:tc>
          <w:tcPr>
            <w:tcW w:w="2290" w:type="dxa"/>
            <w:tcBorders>
              <w:top w:val="double" w:sz="6" w:space="0" w:color="auto"/>
              <w:left w:val="single" w:sz="6" w:space="0" w:color="auto"/>
              <w:bottom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b/>
                <w:spacing w:val="-2"/>
                <w:sz w:val="20"/>
              </w:rPr>
            </w:pPr>
            <w:r w:rsidRPr="000C5871">
              <w:rPr>
                <w:rFonts w:ascii="Times New Roman" w:hAnsi="Times New Roman"/>
                <w:b/>
                <w:spacing w:val="-2"/>
                <w:sz w:val="20"/>
              </w:rPr>
              <w:t>Bacteria</w:t>
            </w:r>
          </w:p>
        </w:tc>
        <w:tc>
          <w:tcPr>
            <w:tcW w:w="1693" w:type="dxa"/>
            <w:tcBorders>
              <w:top w:val="double" w:sz="6" w:space="0" w:color="auto"/>
              <w:left w:val="single" w:sz="6" w:space="0" w:color="auto"/>
              <w:bottom w:val="double" w:sz="6" w:space="0" w:color="auto"/>
              <w:righ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b/>
                <w:spacing w:val="-2"/>
                <w:sz w:val="20"/>
              </w:rPr>
              <w:t>Parasites</w:t>
            </w:r>
          </w:p>
        </w:tc>
      </w:tr>
      <w:tr w:rsidR="00000000" w:rsidRPr="000C5871" w:rsidTr="00444694">
        <w:tblPrEx>
          <w:tblCellMar>
            <w:top w:w="0" w:type="dxa"/>
            <w:bottom w:w="0" w:type="dxa"/>
          </w:tblCellMar>
        </w:tblPrEx>
        <w:tc>
          <w:tcPr>
            <w:tcW w:w="4537" w:type="dxa"/>
            <w:tcBorders>
              <w:top w:val="single" w:sz="12" w:space="0" w:color="auto"/>
              <w:lef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i/>
                <w:spacing w:val="-2"/>
                <w:sz w:val="20"/>
              </w:rPr>
              <w:t>Vaccination</w:t>
            </w:r>
            <w:r w:rsidRPr="000C5871">
              <w:rPr>
                <w:rFonts w:ascii="Times New Roman" w:hAnsi="Times New Roman"/>
                <w:spacing w:val="-2"/>
                <w:sz w:val="20"/>
              </w:rPr>
              <w:t>: pre-exposure to protect individuals and the community (herd immunity); post-exposure for individual protection (</w:t>
            </w:r>
            <w:proofErr w:type="spellStart"/>
            <w:r w:rsidRPr="000C5871">
              <w:rPr>
                <w:rFonts w:ascii="Times New Roman" w:hAnsi="Times New Roman"/>
                <w:spacing w:val="-2"/>
                <w:sz w:val="20"/>
              </w:rPr>
              <w:t>eg</w:t>
            </w:r>
            <w:proofErr w:type="spellEnd"/>
            <w:r w:rsidRPr="000C5871">
              <w:rPr>
                <w:rFonts w:ascii="Times New Roman" w:hAnsi="Times New Roman"/>
                <w:spacing w:val="-2"/>
                <w:sz w:val="20"/>
              </w:rPr>
              <w:t xml:space="preserve">. for rabies following animal bite, or contact after exposure to measles cases); or immunization of animals to prevent infected meat or milk transfer of disease to humans (e.g. brucellosis)  </w:t>
            </w:r>
          </w:p>
        </w:tc>
        <w:tc>
          <w:tcPr>
            <w:tcW w:w="1843" w:type="dxa"/>
            <w:tcBorders>
              <w:top w:val="single" w:sz="12" w:space="0" w:color="auto"/>
              <w:left w:val="sing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Rabies, polio, measles, rubella</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 xml:space="preserve">mumps, hepatitis B, influenza, </w:t>
            </w:r>
            <w:proofErr w:type="spellStart"/>
            <w:r w:rsidRPr="000C5871">
              <w:rPr>
                <w:rFonts w:ascii="Times New Roman" w:hAnsi="Times New Roman"/>
                <w:spacing w:val="-2"/>
                <w:sz w:val="20"/>
              </w:rPr>
              <w:t>varicella</w:t>
            </w:r>
            <w:proofErr w:type="spellEnd"/>
            <w:r w:rsidRPr="000C5871">
              <w:rPr>
                <w:rFonts w:ascii="Times New Roman" w:hAnsi="Times New Roman"/>
                <w:spacing w:val="-2"/>
                <w:sz w:val="20"/>
              </w:rPr>
              <w:t xml:space="preserve"> </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hepatitis A</w:t>
            </w:r>
          </w:p>
        </w:tc>
        <w:tc>
          <w:tcPr>
            <w:tcW w:w="2290" w:type="dxa"/>
            <w:tcBorders>
              <w:top w:val="single" w:sz="12" w:space="0" w:color="auto"/>
              <w:left w:val="sing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 xml:space="preserve">Diphtheria, </w:t>
            </w:r>
            <w:proofErr w:type="spellStart"/>
            <w:r w:rsidRPr="000C5871">
              <w:rPr>
                <w:rFonts w:ascii="Times New Roman" w:hAnsi="Times New Roman"/>
                <w:spacing w:val="-2"/>
                <w:sz w:val="20"/>
              </w:rPr>
              <w:t>pertussis</w:t>
            </w:r>
            <w:proofErr w:type="spellEnd"/>
            <w:r w:rsidRPr="000C5871">
              <w:rPr>
                <w:rFonts w:ascii="Times New Roman" w:hAnsi="Times New Roman"/>
                <w:spacing w:val="-2"/>
                <w:sz w:val="20"/>
              </w:rPr>
              <w:t xml:space="preserve">  tetanus, tuberculosis anthrax, </w:t>
            </w:r>
            <w:proofErr w:type="spellStart"/>
            <w:r w:rsidRPr="000C5871">
              <w:rPr>
                <w:rFonts w:ascii="Times New Roman" w:hAnsi="Times New Roman"/>
                <w:spacing w:val="-2"/>
                <w:sz w:val="20"/>
              </w:rPr>
              <w:t>brucella</w:t>
            </w:r>
            <w:proofErr w:type="spellEnd"/>
            <w:r w:rsidRPr="000C5871">
              <w:rPr>
                <w:rFonts w:ascii="Times New Roman" w:hAnsi="Times New Roman"/>
                <w:spacing w:val="-2"/>
                <w:sz w:val="20"/>
              </w:rPr>
              <w:t xml:space="preserve"> </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p</w:t>
            </w:r>
            <w:r w:rsidRPr="000C5871">
              <w:rPr>
                <w:rFonts w:ascii="Times New Roman" w:hAnsi="Times New Roman"/>
                <w:spacing w:val="-2"/>
                <w:sz w:val="20"/>
              </w:rPr>
              <w:t xml:space="preserve">neumococcal pneumonia, </w:t>
            </w:r>
            <w:proofErr w:type="spellStart"/>
            <w:r w:rsidRPr="000C5871">
              <w:rPr>
                <w:rFonts w:ascii="Times New Roman" w:hAnsi="Times New Roman"/>
                <w:spacing w:val="-2"/>
                <w:sz w:val="20"/>
              </w:rPr>
              <w:t>hemophilus</w:t>
            </w:r>
            <w:proofErr w:type="spellEnd"/>
            <w:r w:rsidRPr="000C5871">
              <w:rPr>
                <w:rFonts w:ascii="Times New Roman" w:hAnsi="Times New Roman"/>
                <w:spacing w:val="-2"/>
                <w:sz w:val="20"/>
              </w:rPr>
              <w:t xml:space="preserve"> influenza B</w:t>
            </w:r>
          </w:p>
        </w:tc>
        <w:tc>
          <w:tcPr>
            <w:tcW w:w="1693" w:type="dxa"/>
            <w:tcBorders>
              <w:top w:val="single" w:sz="12" w:space="0" w:color="auto"/>
              <w:left w:val="single" w:sz="6" w:space="0" w:color="auto"/>
              <w:righ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p>
        </w:tc>
      </w:tr>
      <w:tr w:rsidR="00000000" w:rsidRPr="000C5871" w:rsidTr="00444694">
        <w:tblPrEx>
          <w:tblCellMar>
            <w:top w:w="0" w:type="dxa"/>
            <w:bottom w:w="0" w:type="dxa"/>
          </w:tblCellMar>
        </w:tblPrEx>
        <w:tc>
          <w:tcPr>
            <w:tcW w:w="4537" w:type="dxa"/>
            <w:tcBorders>
              <w:top w:val="single" w:sz="6" w:space="0" w:color="auto"/>
              <w:lef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i/>
                <w:spacing w:val="-2"/>
                <w:sz w:val="20"/>
              </w:rPr>
              <w:t>Environmental measures</w:t>
            </w:r>
            <w:r w:rsidRPr="000C5871">
              <w:rPr>
                <w:rFonts w:ascii="Times New Roman" w:hAnsi="Times New Roman"/>
                <w:spacing w:val="-2"/>
                <w:sz w:val="20"/>
              </w:rPr>
              <w:t xml:space="preserve">: water and sewage control (e.g. chlorination of water to reduce burden of </w:t>
            </w:r>
            <w:proofErr w:type="spellStart"/>
            <w:r w:rsidRPr="000C5871">
              <w:rPr>
                <w:rFonts w:ascii="Times New Roman" w:hAnsi="Times New Roman"/>
                <w:spacing w:val="-2"/>
                <w:sz w:val="20"/>
              </w:rPr>
              <w:t>gastroenteric</w:t>
            </w:r>
            <w:proofErr w:type="spellEnd"/>
            <w:r w:rsidRPr="000C5871">
              <w:rPr>
                <w:rFonts w:ascii="Times New Roman" w:hAnsi="Times New Roman"/>
                <w:spacing w:val="-2"/>
                <w:sz w:val="20"/>
              </w:rPr>
              <w:t xml:space="preserve"> disease) </w:t>
            </w:r>
          </w:p>
        </w:tc>
        <w:tc>
          <w:tcPr>
            <w:tcW w:w="1843" w:type="dxa"/>
            <w:tcBorders>
              <w:top w:val="single" w:sz="6" w:space="0" w:color="auto"/>
              <w:left w:val="sing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Hepatitis A, rotaviruses</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 xml:space="preserve">polio, </w:t>
            </w:r>
            <w:proofErr w:type="spellStart"/>
            <w:r w:rsidRPr="000C5871">
              <w:rPr>
                <w:rFonts w:ascii="Times New Roman" w:hAnsi="Times New Roman"/>
                <w:spacing w:val="-2"/>
                <w:sz w:val="20"/>
              </w:rPr>
              <w:t>arboviruses</w:t>
            </w:r>
            <w:proofErr w:type="spellEnd"/>
            <w:r w:rsidRPr="000C5871">
              <w:rPr>
                <w:rFonts w:ascii="Times New Roman" w:hAnsi="Times New Roman"/>
                <w:spacing w:val="-2"/>
                <w:sz w:val="20"/>
              </w:rPr>
              <w:t>,</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 xml:space="preserve">tick and mosquito-borne viruses </w:t>
            </w:r>
          </w:p>
        </w:tc>
        <w:tc>
          <w:tcPr>
            <w:tcW w:w="2290" w:type="dxa"/>
            <w:tcBorders>
              <w:top w:val="single" w:sz="6" w:space="0" w:color="auto"/>
              <w:left w:val="sing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 xml:space="preserve">Salmonella, </w:t>
            </w:r>
            <w:proofErr w:type="spellStart"/>
            <w:r w:rsidRPr="000C5871">
              <w:rPr>
                <w:rFonts w:ascii="Times New Roman" w:hAnsi="Times New Roman"/>
                <w:spacing w:val="-2"/>
                <w:sz w:val="20"/>
              </w:rPr>
              <w:t>shigella</w:t>
            </w:r>
            <w:proofErr w:type="spellEnd"/>
          </w:p>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 xml:space="preserve">cholera, Legionnaire's disease, E. coli </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p>
        </w:tc>
        <w:tc>
          <w:tcPr>
            <w:tcW w:w="1693" w:type="dxa"/>
            <w:tcBorders>
              <w:top w:val="single" w:sz="6" w:space="0" w:color="auto"/>
              <w:left w:val="single" w:sz="6" w:space="0" w:color="auto"/>
              <w:righ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 xml:space="preserve">Malaria, </w:t>
            </w:r>
            <w:proofErr w:type="spellStart"/>
            <w:r w:rsidRPr="000C5871">
              <w:rPr>
                <w:rFonts w:ascii="Times New Roman" w:hAnsi="Times New Roman"/>
                <w:spacing w:val="-2"/>
                <w:sz w:val="20"/>
              </w:rPr>
              <w:t>Onchocerciasis</w:t>
            </w:r>
            <w:proofErr w:type="spellEnd"/>
            <w:r w:rsidRPr="000C5871">
              <w:rPr>
                <w:rFonts w:ascii="Times New Roman" w:hAnsi="Times New Roman"/>
                <w:spacing w:val="-2"/>
                <w:sz w:val="20"/>
              </w:rPr>
              <w:t xml:space="preserve">, </w:t>
            </w:r>
            <w:proofErr w:type="spellStart"/>
            <w:r w:rsidRPr="000C5871">
              <w:rPr>
                <w:rFonts w:ascii="Times New Roman" w:hAnsi="Times New Roman"/>
                <w:spacing w:val="-2"/>
                <w:sz w:val="20"/>
              </w:rPr>
              <w:t>dracunculiasis</w:t>
            </w:r>
            <w:proofErr w:type="spellEnd"/>
            <w:r w:rsidRPr="000C5871">
              <w:rPr>
                <w:rFonts w:ascii="Times New Roman" w:hAnsi="Times New Roman"/>
                <w:spacing w:val="-2"/>
                <w:sz w:val="20"/>
              </w:rPr>
              <w:t>,</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proofErr w:type="spellStart"/>
            <w:r w:rsidRPr="000C5871">
              <w:rPr>
                <w:rFonts w:ascii="Times New Roman" w:hAnsi="Times New Roman"/>
                <w:spacing w:val="-2"/>
                <w:sz w:val="20"/>
              </w:rPr>
              <w:t>schistosomiasis</w:t>
            </w:r>
            <w:proofErr w:type="spellEnd"/>
            <w:r w:rsidRPr="000C5871">
              <w:rPr>
                <w:rFonts w:ascii="Times New Roman" w:hAnsi="Times New Roman"/>
                <w:spacing w:val="-2"/>
                <w:sz w:val="20"/>
              </w:rPr>
              <w:t>, worms</w:t>
            </w:r>
          </w:p>
        </w:tc>
      </w:tr>
      <w:tr w:rsidR="00000000" w:rsidRPr="000C5871" w:rsidTr="00444694">
        <w:tblPrEx>
          <w:tblCellMar>
            <w:top w:w="0" w:type="dxa"/>
            <w:bottom w:w="0" w:type="dxa"/>
          </w:tblCellMar>
        </w:tblPrEx>
        <w:tc>
          <w:tcPr>
            <w:tcW w:w="4537" w:type="dxa"/>
            <w:tcBorders>
              <w:top w:val="single" w:sz="6" w:space="0" w:color="auto"/>
              <w:lef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i/>
                <w:spacing w:val="-2"/>
                <w:sz w:val="20"/>
              </w:rPr>
              <w:t>Education/social/behavior measures</w:t>
            </w:r>
            <w:r w:rsidRPr="000C5871">
              <w:rPr>
                <w:rFonts w:ascii="Times New Roman" w:hAnsi="Times New Roman"/>
                <w:spacing w:val="-2"/>
                <w:sz w:val="20"/>
              </w:rPr>
              <w:t>: to promote self care and self protection to reduce risk (e.g. safe sexual practices to prevent STDs a</w:t>
            </w:r>
            <w:r w:rsidRPr="000C5871">
              <w:rPr>
                <w:rFonts w:ascii="Times New Roman" w:hAnsi="Times New Roman"/>
                <w:spacing w:val="-2"/>
                <w:sz w:val="20"/>
              </w:rPr>
              <w:t>nd HIV)</w:t>
            </w:r>
          </w:p>
        </w:tc>
        <w:tc>
          <w:tcPr>
            <w:tcW w:w="1843" w:type="dxa"/>
            <w:tcBorders>
              <w:top w:val="single" w:sz="6" w:space="0" w:color="auto"/>
              <w:left w:val="sing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HIV, hepatitis B</w:t>
            </w:r>
          </w:p>
        </w:tc>
        <w:tc>
          <w:tcPr>
            <w:tcW w:w="2290" w:type="dxa"/>
            <w:tcBorders>
              <w:top w:val="single" w:sz="6" w:space="0" w:color="auto"/>
              <w:left w:val="sing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proofErr w:type="spellStart"/>
            <w:r w:rsidRPr="000C5871">
              <w:rPr>
                <w:rFonts w:ascii="Times New Roman" w:hAnsi="Times New Roman"/>
                <w:spacing w:val="-2"/>
                <w:sz w:val="20"/>
              </w:rPr>
              <w:t>Diarrhoeal</w:t>
            </w:r>
            <w:proofErr w:type="spellEnd"/>
            <w:r w:rsidRPr="000C5871">
              <w:rPr>
                <w:rFonts w:ascii="Times New Roman" w:hAnsi="Times New Roman"/>
                <w:spacing w:val="-2"/>
                <w:sz w:val="20"/>
              </w:rPr>
              <w:t xml:space="preserve"> diseases,</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syphilis, gonorrhea</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proofErr w:type="spellStart"/>
            <w:r w:rsidRPr="000C5871">
              <w:rPr>
                <w:rFonts w:ascii="Times New Roman" w:hAnsi="Times New Roman"/>
                <w:spacing w:val="-2"/>
                <w:sz w:val="20"/>
              </w:rPr>
              <w:t>chancroid</w:t>
            </w:r>
            <w:proofErr w:type="spellEnd"/>
          </w:p>
        </w:tc>
        <w:tc>
          <w:tcPr>
            <w:tcW w:w="1693" w:type="dxa"/>
            <w:tcBorders>
              <w:top w:val="single" w:sz="6" w:space="0" w:color="auto"/>
              <w:left w:val="single" w:sz="6" w:space="0" w:color="auto"/>
              <w:righ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Malaria, scabies</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proofErr w:type="spellStart"/>
            <w:r w:rsidRPr="000C5871">
              <w:rPr>
                <w:rFonts w:ascii="Times New Roman" w:hAnsi="Times New Roman"/>
                <w:spacing w:val="-2"/>
                <w:sz w:val="20"/>
              </w:rPr>
              <w:t>onchocerciasis</w:t>
            </w:r>
            <w:proofErr w:type="spellEnd"/>
          </w:p>
          <w:p w:rsidR="00000000" w:rsidRPr="000C5871" w:rsidRDefault="00444694" w:rsidP="000C5871">
            <w:pPr>
              <w:tabs>
                <w:tab w:val="left" w:pos="-720"/>
              </w:tabs>
              <w:suppressAutoHyphens/>
              <w:spacing w:before="20" w:line="240" w:lineRule="atLeast"/>
              <w:rPr>
                <w:rFonts w:ascii="Times New Roman" w:hAnsi="Times New Roman"/>
                <w:spacing w:val="-2"/>
                <w:sz w:val="20"/>
              </w:rPr>
            </w:pPr>
            <w:proofErr w:type="spellStart"/>
            <w:r w:rsidRPr="000C5871">
              <w:rPr>
                <w:rFonts w:ascii="Times New Roman" w:hAnsi="Times New Roman"/>
                <w:spacing w:val="-2"/>
                <w:sz w:val="20"/>
              </w:rPr>
              <w:t>dracunculiasis</w:t>
            </w:r>
            <w:proofErr w:type="spellEnd"/>
          </w:p>
        </w:tc>
      </w:tr>
      <w:tr w:rsidR="00000000" w:rsidRPr="000C5871" w:rsidTr="00444694">
        <w:tblPrEx>
          <w:tblCellMar>
            <w:top w:w="0" w:type="dxa"/>
            <w:bottom w:w="0" w:type="dxa"/>
          </w:tblCellMar>
        </w:tblPrEx>
        <w:tc>
          <w:tcPr>
            <w:tcW w:w="4537" w:type="dxa"/>
            <w:tcBorders>
              <w:top w:val="single" w:sz="6" w:space="0" w:color="auto"/>
              <w:lef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i/>
                <w:spacing w:val="-2"/>
                <w:sz w:val="20"/>
              </w:rPr>
              <w:t>Animal and food control</w:t>
            </w:r>
            <w:r w:rsidRPr="000C5871">
              <w:rPr>
                <w:rFonts w:ascii="Times New Roman" w:hAnsi="Times New Roman"/>
                <w:spacing w:val="-2"/>
                <w:sz w:val="20"/>
              </w:rPr>
              <w:t>: to reduce transmission (e.g. pasteurization of milk, radiation of food)</w:t>
            </w:r>
          </w:p>
        </w:tc>
        <w:tc>
          <w:tcPr>
            <w:tcW w:w="1843" w:type="dxa"/>
            <w:tcBorders>
              <w:top w:val="single" w:sz="6" w:space="0" w:color="auto"/>
              <w:left w:val="sing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Rabies</w:t>
            </w:r>
          </w:p>
        </w:tc>
        <w:tc>
          <w:tcPr>
            <w:tcW w:w="2290" w:type="dxa"/>
            <w:tcBorders>
              <w:top w:val="single" w:sz="6" w:space="0" w:color="auto"/>
              <w:left w:val="sing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 xml:space="preserve">Brucellosis, </w:t>
            </w:r>
            <w:proofErr w:type="spellStart"/>
            <w:r w:rsidRPr="000C5871">
              <w:rPr>
                <w:rFonts w:ascii="Times New Roman" w:hAnsi="Times New Roman"/>
                <w:spacing w:val="-2"/>
                <w:sz w:val="20"/>
              </w:rPr>
              <w:t>salmonellosis</w:t>
            </w:r>
            <w:proofErr w:type="spellEnd"/>
            <w:r w:rsidRPr="000C5871">
              <w:rPr>
                <w:rFonts w:ascii="Times New Roman" w:hAnsi="Times New Roman"/>
                <w:spacing w:val="-2"/>
                <w:sz w:val="20"/>
              </w:rPr>
              <w:t xml:space="preserve">, </w:t>
            </w:r>
            <w:proofErr w:type="spellStart"/>
            <w:r w:rsidRPr="000C5871">
              <w:rPr>
                <w:rFonts w:ascii="Times New Roman" w:hAnsi="Times New Roman"/>
                <w:spacing w:val="-2"/>
                <w:sz w:val="20"/>
              </w:rPr>
              <w:t>coliforms</w:t>
            </w:r>
            <w:proofErr w:type="spellEnd"/>
          </w:p>
        </w:tc>
        <w:tc>
          <w:tcPr>
            <w:tcW w:w="1693" w:type="dxa"/>
            <w:tcBorders>
              <w:top w:val="single" w:sz="6" w:space="0" w:color="auto"/>
              <w:left w:val="single" w:sz="6" w:space="0" w:color="auto"/>
              <w:righ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Tapeworms</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p>
        </w:tc>
      </w:tr>
      <w:tr w:rsidR="00000000" w:rsidRPr="000C5871" w:rsidTr="00444694">
        <w:tblPrEx>
          <w:tblCellMar>
            <w:top w:w="0" w:type="dxa"/>
            <w:bottom w:w="0" w:type="dxa"/>
          </w:tblCellMar>
        </w:tblPrEx>
        <w:tc>
          <w:tcPr>
            <w:tcW w:w="4537" w:type="dxa"/>
            <w:tcBorders>
              <w:top w:val="single" w:sz="6" w:space="0" w:color="auto"/>
              <w:lef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i/>
                <w:spacing w:val="-2"/>
                <w:sz w:val="20"/>
              </w:rPr>
              <w:t>Case finding and treatment</w:t>
            </w:r>
            <w:r w:rsidRPr="000C5871">
              <w:rPr>
                <w:rFonts w:ascii="Times New Roman" w:hAnsi="Times New Roman"/>
                <w:spacing w:val="-2"/>
                <w:sz w:val="20"/>
              </w:rPr>
              <w:t>: to cure, prevent transmission and reduce the carrier population (</w:t>
            </w:r>
            <w:proofErr w:type="spellStart"/>
            <w:r w:rsidRPr="000C5871">
              <w:rPr>
                <w:rFonts w:ascii="Times New Roman" w:hAnsi="Times New Roman"/>
                <w:spacing w:val="-2"/>
                <w:sz w:val="20"/>
              </w:rPr>
              <w:t>eg</w:t>
            </w:r>
            <w:proofErr w:type="spellEnd"/>
            <w:r w:rsidRPr="000C5871">
              <w:rPr>
                <w:rFonts w:ascii="Times New Roman" w:hAnsi="Times New Roman"/>
                <w:spacing w:val="-2"/>
                <w:sz w:val="20"/>
              </w:rPr>
              <w:t>. blood, sputum screening)</w:t>
            </w:r>
          </w:p>
        </w:tc>
        <w:tc>
          <w:tcPr>
            <w:tcW w:w="1843" w:type="dxa"/>
            <w:tcBorders>
              <w:top w:val="single" w:sz="6" w:space="0" w:color="auto"/>
              <w:left w:val="sing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Rabies</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Herpes</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CMV, HIV</w:t>
            </w:r>
          </w:p>
        </w:tc>
        <w:tc>
          <w:tcPr>
            <w:tcW w:w="2290" w:type="dxa"/>
            <w:tcBorders>
              <w:top w:val="single" w:sz="6" w:space="0" w:color="auto"/>
              <w:left w:val="sing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Tuberculosis, STDs</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rheumatic fever</w:t>
            </w:r>
          </w:p>
        </w:tc>
        <w:tc>
          <w:tcPr>
            <w:tcW w:w="1693" w:type="dxa"/>
            <w:tcBorders>
              <w:top w:val="single" w:sz="6" w:space="0" w:color="auto"/>
              <w:left w:val="single" w:sz="6" w:space="0" w:color="auto"/>
              <w:righ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Malaria, worms</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proofErr w:type="spellStart"/>
            <w:r w:rsidRPr="000C5871">
              <w:rPr>
                <w:rFonts w:ascii="Times New Roman" w:hAnsi="Times New Roman"/>
                <w:spacing w:val="-2"/>
                <w:sz w:val="20"/>
              </w:rPr>
              <w:t>dracunculiasis</w:t>
            </w:r>
            <w:proofErr w:type="spellEnd"/>
          </w:p>
          <w:p w:rsidR="00000000" w:rsidRPr="000C5871" w:rsidRDefault="00444694" w:rsidP="000C5871">
            <w:pPr>
              <w:tabs>
                <w:tab w:val="left" w:pos="-720"/>
              </w:tabs>
              <w:suppressAutoHyphens/>
              <w:spacing w:before="20" w:line="240" w:lineRule="atLeast"/>
              <w:rPr>
                <w:rFonts w:ascii="Times New Roman" w:hAnsi="Times New Roman"/>
                <w:spacing w:val="-2"/>
                <w:sz w:val="20"/>
              </w:rPr>
            </w:pPr>
            <w:proofErr w:type="spellStart"/>
            <w:r w:rsidRPr="000C5871">
              <w:rPr>
                <w:rFonts w:ascii="Times New Roman" w:hAnsi="Times New Roman"/>
                <w:spacing w:val="-2"/>
                <w:sz w:val="20"/>
              </w:rPr>
              <w:t>onchocerciasis</w:t>
            </w:r>
            <w:proofErr w:type="spellEnd"/>
          </w:p>
          <w:p w:rsidR="00000000" w:rsidRPr="000C5871" w:rsidRDefault="00444694" w:rsidP="000C5871">
            <w:pPr>
              <w:tabs>
                <w:tab w:val="left" w:pos="-720"/>
              </w:tabs>
              <w:suppressAutoHyphens/>
              <w:spacing w:before="20" w:line="240" w:lineRule="atLeast"/>
              <w:rPr>
                <w:rFonts w:ascii="Times New Roman" w:hAnsi="Times New Roman"/>
                <w:spacing w:val="-2"/>
                <w:sz w:val="20"/>
              </w:rPr>
            </w:pPr>
            <w:proofErr w:type="spellStart"/>
            <w:r w:rsidRPr="000C5871">
              <w:rPr>
                <w:rFonts w:ascii="Times New Roman" w:hAnsi="Times New Roman"/>
                <w:spacing w:val="-2"/>
                <w:sz w:val="20"/>
              </w:rPr>
              <w:t>schistos</w:t>
            </w:r>
            <w:r w:rsidRPr="000C5871">
              <w:rPr>
                <w:rFonts w:ascii="Times New Roman" w:hAnsi="Times New Roman"/>
                <w:spacing w:val="-2"/>
                <w:sz w:val="20"/>
              </w:rPr>
              <w:t>omiasis</w:t>
            </w:r>
            <w:proofErr w:type="spellEnd"/>
          </w:p>
        </w:tc>
      </w:tr>
      <w:tr w:rsidR="00000000" w:rsidRPr="000C5871" w:rsidTr="00444694">
        <w:tblPrEx>
          <w:tblCellMar>
            <w:top w:w="0" w:type="dxa"/>
            <w:bottom w:w="0" w:type="dxa"/>
          </w:tblCellMar>
        </w:tblPrEx>
        <w:tc>
          <w:tcPr>
            <w:tcW w:w="4537" w:type="dxa"/>
            <w:tcBorders>
              <w:top w:val="single" w:sz="6" w:space="0" w:color="auto"/>
              <w:left w:val="double" w:sz="6" w:space="0" w:color="auto"/>
              <w:bottom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i/>
                <w:spacing w:val="-2"/>
                <w:sz w:val="20"/>
              </w:rPr>
              <w:t>Occupational measures</w:t>
            </w:r>
            <w:r w:rsidRPr="000C5871">
              <w:rPr>
                <w:rFonts w:ascii="Times New Roman" w:hAnsi="Times New Roman"/>
                <w:spacing w:val="-2"/>
                <w:sz w:val="20"/>
              </w:rPr>
              <w:t>: to protect persons exposed at place of work (e.g. immunization of food handlers, health and child care workers)</w:t>
            </w:r>
          </w:p>
        </w:tc>
        <w:tc>
          <w:tcPr>
            <w:tcW w:w="1843" w:type="dxa"/>
            <w:tcBorders>
              <w:top w:val="single" w:sz="6" w:space="0" w:color="auto"/>
              <w:left w:val="single" w:sz="6" w:space="0" w:color="auto"/>
              <w:bottom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 xml:space="preserve">HIV, hepatitis </w:t>
            </w:r>
            <w:r w:rsidRPr="000C5871">
              <w:rPr>
                <w:rFonts w:ascii="Times New Roman" w:hAnsi="Times New Roman"/>
                <w:spacing w:val="-2"/>
                <w:sz w:val="20"/>
              </w:rPr>
              <w:t>measles, rubella,</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proofErr w:type="spellStart"/>
            <w:r w:rsidRPr="000C5871">
              <w:rPr>
                <w:rFonts w:ascii="Times New Roman" w:hAnsi="Times New Roman"/>
                <w:spacing w:val="-2"/>
                <w:sz w:val="20"/>
              </w:rPr>
              <w:t>arbovir</w:t>
            </w:r>
            <w:proofErr w:type="spellEnd"/>
            <w:r w:rsidRPr="000C5871">
              <w:rPr>
                <w:rFonts w:ascii="Times New Roman" w:hAnsi="Times New Roman"/>
                <w:spacing w:val="-2"/>
                <w:sz w:val="20"/>
              </w:rPr>
              <w:t>u</w:t>
            </w:r>
            <w:proofErr w:type="spellStart"/>
            <w:r w:rsidRPr="000C5871">
              <w:rPr>
                <w:rFonts w:ascii="Times New Roman" w:hAnsi="Times New Roman"/>
                <w:spacing w:val="-2"/>
                <w:sz w:val="20"/>
              </w:rPr>
              <w:t>ses</w:t>
            </w:r>
            <w:proofErr w:type="spellEnd"/>
          </w:p>
        </w:tc>
        <w:tc>
          <w:tcPr>
            <w:tcW w:w="2290" w:type="dxa"/>
            <w:tcBorders>
              <w:top w:val="single" w:sz="6" w:space="0" w:color="auto"/>
              <w:left w:val="single" w:sz="6" w:space="0" w:color="auto"/>
              <w:bottom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Brucellosis, tuberculosis, anthrax</w:t>
            </w:r>
          </w:p>
        </w:tc>
        <w:tc>
          <w:tcPr>
            <w:tcW w:w="1693" w:type="dxa"/>
            <w:tcBorders>
              <w:top w:val="single" w:sz="6" w:space="0" w:color="auto"/>
              <w:left w:val="single" w:sz="6" w:space="0" w:color="auto"/>
              <w:bottom w:val="double" w:sz="6" w:space="0" w:color="auto"/>
              <w:right w:val="double" w:sz="6" w:space="0" w:color="auto"/>
            </w:tcBorders>
          </w:tcPr>
          <w:p w:rsidR="00000000" w:rsidRPr="000C5871" w:rsidRDefault="00444694" w:rsidP="000C5871">
            <w:pPr>
              <w:tabs>
                <w:tab w:val="left" w:pos="-720"/>
              </w:tabs>
              <w:suppressAutoHyphens/>
              <w:spacing w:before="20" w:line="240" w:lineRule="atLeast"/>
              <w:rPr>
                <w:rFonts w:ascii="Times New Roman" w:hAnsi="Times New Roman"/>
                <w:spacing w:val="-2"/>
                <w:sz w:val="20"/>
              </w:rPr>
            </w:pPr>
            <w:proofErr w:type="spellStart"/>
            <w:r w:rsidRPr="000C5871">
              <w:rPr>
                <w:rFonts w:ascii="Times New Roman" w:hAnsi="Times New Roman"/>
                <w:spacing w:val="-2"/>
                <w:sz w:val="20"/>
              </w:rPr>
              <w:t>Hydatid</w:t>
            </w:r>
            <w:proofErr w:type="spellEnd"/>
            <w:r w:rsidRPr="000C5871">
              <w:rPr>
                <w:rFonts w:ascii="Times New Roman" w:hAnsi="Times New Roman"/>
                <w:spacing w:val="-2"/>
                <w:sz w:val="20"/>
              </w:rPr>
              <w:t xml:space="preserve"> cyst</w:t>
            </w:r>
          </w:p>
          <w:p w:rsidR="00000000" w:rsidRPr="000C5871" w:rsidRDefault="00444694" w:rsidP="000C5871">
            <w:pPr>
              <w:tabs>
                <w:tab w:val="left" w:pos="-720"/>
              </w:tabs>
              <w:suppressAutoHyphens/>
              <w:spacing w:before="20" w:line="240" w:lineRule="atLeast"/>
              <w:rPr>
                <w:rFonts w:ascii="Times New Roman" w:hAnsi="Times New Roman"/>
                <w:spacing w:val="-2"/>
                <w:sz w:val="20"/>
              </w:rPr>
            </w:pPr>
            <w:r w:rsidRPr="000C5871">
              <w:rPr>
                <w:rFonts w:ascii="Times New Roman" w:hAnsi="Times New Roman"/>
                <w:spacing w:val="-2"/>
                <w:sz w:val="20"/>
              </w:rPr>
              <w:t>Trichinosis</w:t>
            </w:r>
          </w:p>
        </w:tc>
      </w:tr>
    </w:tbl>
    <w:p w:rsidR="00000000" w:rsidRDefault="00444694" w:rsidP="000C5871">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t>Health promotion is one of the most essential instruments of infectious disease control. It promotes compliance and community support of preventive measures. These include personal hygiene and safe handling of water, milk and food supplies. In sexually tr</w:t>
      </w:r>
      <w:r>
        <w:rPr>
          <w:rFonts w:ascii="Times New Roman" w:hAnsi="Times New Roman"/>
          <w:spacing w:val="-2"/>
          <w:sz w:val="22"/>
        </w:rPr>
        <w:t>ansmitted diseases, health education is the major method of prevention.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Each of the infectious diseases or groups of infectious diseases </w:t>
      </w:r>
      <w:proofErr w:type="gramStart"/>
      <w:r>
        <w:rPr>
          <w:rFonts w:ascii="Times New Roman" w:hAnsi="Times New Roman"/>
          <w:spacing w:val="-2"/>
          <w:sz w:val="22"/>
        </w:rPr>
        <w:t>have</w:t>
      </w:r>
      <w:proofErr w:type="gramEnd"/>
      <w:r>
        <w:rPr>
          <w:rFonts w:ascii="Times New Roman" w:hAnsi="Times New Roman"/>
          <w:spacing w:val="-2"/>
          <w:sz w:val="22"/>
        </w:rPr>
        <w:t xml:space="preserve"> one or more preventive or control approaches. These may involve the coordinated intervention of different disciplines and modalities, including epidemiologic monitoring, laboratory confirmation, environmental measures, immunization and health education. This requires teamwork and organized collaboration.</w:t>
      </w:r>
      <w:r>
        <w:rPr>
          <w:rFonts w:ascii="Times New Roman" w:hAnsi="Times New Roman"/>
          <w:spacing w:val="-2"/>
          <w:sz w:val="22"/>
        </w:rPr>
        <w:tab/>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Very great progress has been made in infectious disease contr</w:t>
      </w:r>
      <w:r>
        <w:rPr>
          <w:rFonts w:ascii="Times New Roman" w:hAnsi="Times New Roman"/>
          <w:spacing w:val="-2"/>
          <w:sz w:val="22"/>
        </w:rPr>
        <w:t xml:space="preserve">ol by clinical, public health and societal means over the past century in the industrialized countries and over the past 20 years in the developing world. </w:t>
      </w:r>
      <w:r>
        <w:rPr>
          <w:rFonts w:ascii="Times New Roman" w:hAnsi="Times New Roman"/>
          <w:spacing w:val="-2"/>
          <w:sz w:val="22"/>
        </w:rPr>
        <w:lastRenderedPageBreak/>
        <w:t xml:space="preserve">This is attributable to a variety of factors including: organized public health services; the rapid development and wide use of new and improved vaccines and antibiotics; better access to health care; and improved sanitation, living conditions and nutrition. Triumphs have been achieved in the eradication of smallpox and in the increasing control of other </w:t>
      </w:r>
      <w:r>
        <w:rPr>
          <w:rFonts w:ascii="Times New Roman" w:hAnsi="Times New Roman"/>
          <w:spacing w:val="-2"/>
          <w:sz w:val="22"/>
        </w:rPr>
        <w:t>vaccine-preventable diseases. However, there remain serious problems with TB, STDs, malaria and new infections such as HIV, and an increase in multiple drug-resistant organisms.</w:t>
      </w:r>
    </w:p>
    <w:p w:rsidR="00000000" w:rsidRDefault="00444694" w:rsidP="000C5871">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Vaccine-Preventable Diseases - VPDs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Vaccines are one of the most important tools of public health in the control of infectious diseases and in child health. VPDs are those diseases preventable by currently available vaccines. The word vaccine comes from use of cowpox (</w:t>
      </w:r>
      <w:proofErr w:type="spellStart"/>
      <w:r>
        <w:rPr>
          <w:rFonts w:ascii="Times New Roman" w:hAnsi="Times New Roman"/>
          <w:spacing w:val="-2"/>
          <w:sz w:val="22"/>
        </w:rPr>
        <w:t>vaccinia</w:t>
      </w:r>
      <w:proofErr w:type="spellEnd"/>
      <w:r>
        <w:rPr>
          <w:rFonts w:ascii="Times New Roman" w:hAnsi="Times New Roman"/>
          <w:spacing w:val="-2"/>
          <w:sz w:val="22"/>
        </w:rPr>
        <w:t xml:space="preserve"> virus) to stimulate immunity to smallpox, first demon</w:t>
      </w:r>
      <w:r>
        <w:rPr>
          <w:rFonts w:ascii="Times New Roman" w:hAnsi="Times New Roman"/>
          <w:spacing w:val="-2"/>
          <w:sz w:val="22"/>
        </w:rPr>
        <w:t>strated by Jenner in 1796. The term is now generally u</w:t>
      </w:r>
      <w:r w:rsidR="000C5871">
        <w:rPr>
          <w:rFonts w:ascii="Times New Roman" w:hAnsi="Times New Roman"/>
          <w:spacing w:val="-2"/>
          <w:sz w:val="22"/>
        </w:rPr>
        <w:t>sed for all immunizing agents.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The body responds to invasion of disease-causing organisms by antigen-antibody reactions and cellular responses. Together, these act to restrain or destroy the disease-causing potential. Strengthening this defense mechanism through immunization is one of the outstanding achievements of public health, as treatment of infectious diseases by antimicrobials is a major element of clinical medicine.</w:t>
      </w:r>
    </w:p>
    <w:p w:rsidR="00C35380" w:rsidRDefault="00C35380" w:rsidP="00C35380">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Immunization (vaccination</w:t>
      </w:r>
      <w:r>
        <w:rPr>
          <w:rFonts w:ascii="Times New Roman" w:hAnsi="Times New Roman"/>
          <w:spacing w:val="-2"/>
          <w:sz w:val="22"/>
        </w:rPr>
        <w:t>) is a process used to increase host resistance to specific microorganisms to prevent them from causing disease. It induces primary and secondary responses in the human or animal body:</w:t>
      </w:r>
    </w:p>
    <w:p w:rsidR="00C35380" w:rsidRDefault="00C35380" w:rsidP="00C35380">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a. </w:t>
      </w:r>
      <w:r>
        <w:rPr>
          <w:rFonts w:ascii="Times New Roman" w:hAnsi="Times New Roman"/>
          <w:i/>
          <w:spacing w:val="-2"/>
          <w:sz w:val="22"/>
        </w:rPr>
        <w:t>Primary response</w:t>
      </w:r>
      <w:r>
        <w:rPr>
          <w:rFonts w:ascii="Times New Roman" w:hAnsi="Times New Roman"/>
          <w:spacing w:val="-2"/>
          <w:sz w:val="22"/>
        </w:rPr>
        <w:t xml:space="preserve">: occurs on first exposure to an antigen. After a lag or latent period of 3-14 </w:t>
      </w:r>
      <w:proofErr w:type="gramStart"/>
      <w:r>
        <w:rPr>
          <w:rFonts w:ascii="Times New Roman" w:hAnsi="Times New Roman"/>
          <w:spacing w:val="-2"/>
          <w:sz w:val="22"/>
        </w:rPr>
        <w:t>days(</w:t>
      </w:r>
      <w:proofErr w:type="gramEnd"/>
      <w:r>
        <w:rPr>
          <w:rFonts w:ascii="Times New Roman" w:hAnsi="Times New Roman"/>
          <w:spacing w:val="-2"/>
          <w:sz w:val="22"/>
        </w:rPr>
        <w:t xml:space="preserve"> depending on antigen) specific antibodies appear in the blood. Antibody production ceases after several weeks but memory cells that can recognize the antigen and respond to it remain ready to respond to a further challenge by the same antigen.</w:t>
      </w:r>
    </w:p>
    <w:p w:rsidR="00C35380" w:rsidRDefault="00C35380" w:rsidP="00C35380">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b. </w:t>
      </w:r>
      <w:r>
        <w:rPr>
          <w:rFonts w:ascii="Times New Roman" w:hAnsi="Times New Roman"/>
          <w:i/>
          <w:spacing w:val="-2"/>
          <w:sz w:val="22"/>
        </w:rPr>
        <w:t>Secondary (booster) response:</w:t>
      </w:r>
      <w:r>
        <w:rPr>
          <w:rFonts w:ascii="Times New Roman" w:hAnsi="Times New Roman"/>
          <w:spacing w:val="-2"/>
          <w:sz w:val="22"/>
        </w:rPr>
        <w:t xml:space="preserve"> is the response on second and subsequent exposure to an antigen. The delay period is shorter than the primary </w:t>
      </w:r>
      <w:proofErr w:type="gramStart"/>
      <w:r>
        <w:rPr>
          <w:rFonts w:ascii="Times New Roman" w:hAnsi="Times New Roman"/>
          <w:spacing w:val="-2"/>
          <w:sz w:val="22"/>
        </w:rPr>
        <w:t>response,</w:t>
      </w:r>
      <w:proofErr w:type="gramEnd"/>
      <w:r>
        <w:rPr>
          <w:rFonts w:ascii="Times New Roman" w:hAnsi="Times New Roman"/>
          <w:spacing w:val="-2"/>
          <w:sz w:val="22"/>
        </w:rPr>
        <w:t xml:space="preserve"> the peak is higher and lasts longer. The antibodies produced have a higher affinity for the antigen and a much smaller dose of the antigen is required to initiate a response. </w:t>
      </w:r>
    </w:p>
    <w:p w:rsidR="00C35380" w:rsidRDefault="00C35380" w:rsidP="00C35380">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c. </w:t>
      </w:r>
      <w:r>
        <w:rPr>
          <w:rFonts w:ascii="Times New Roman" w:hAnsi="Times New Roman"/>
          <w:i/>
          <w:spacing w:val="-2"/>
          <w:sz w:val="22"/>
        </w:rPr>
        <w:t>Immunologic memory:</w:t>
      </w:r>
      <w:r>
        <w:rPr>
          <w:rFonts w:ascii="Times New Roman" w:hAnsi="Times New Roman"/>
          <w:spacing w:val="-2"/>
          <w:sz w:val="22"/>
        </w:rPr>
        <w:t xml:space="preserve"> exists even when circulating antibodies are insufficient to protect against the antigen. When the body is exposed to the same antigen again, it responds by rapidly producing high levels of antibody to destroy the antigen before it can replicate and cause disease.  This is the basis of vaccination and revaccination.</w:t>
      </w:r>
    </w:p>
    <w:p w:rsidR="00C35380" w:rsidRDefault="00C35380" w:rsidP="00C35380">
      <w:pPr>
        <w:tabs>
          <w:tab w:val="left" w:pos="-720"/>
        </w:tabs>
        <w:suppressAutoHyphens/>
        <w:spacing w:line="240" w:lineRule="atLeast"/>
        <w:jc w:val="both"/>
        <w:rPr>
          <w:rFonts w:ascii="Times New Roman" w:hAnsi="Times New Roman"/>
          <w:i/>
          <w:spacing w:val="-2"/>
          <w:sz w:val="22"/>
        </w:rPr>
      </w:pPr>
      <w:r>
        <w:rPr>
          <w:rFonts w:ascii="Times New Roman" w:hAnsi="Times New Roman"/>
          <w:spacing w:val="-2"/>
          <w:sz w:val="22"/>
        </w:rPr>
        <w:tab/>
        <w:t xml:space="preserve">Immunization protects susceptible individuals from communicable disease by administration of a living modified agent, or subunit of the agent, a suspension of killed organisms or an inactivated toxin to stimulate development of antibodies to that agent. In disease control, individual immunity may also protect another individual. </w:t>
      </w:r>
      <w:r>
        <w:rPr>
          <w:rFonts w:ascii="Times New Roman" w:hAnsi="Times New Roman"/>
          <w:i/>
          <w:spacing w:val="-2"/>
          <w:sz w:val="22"/>
        </w:rPr>
        <w:t>Herd immunity</w:t>
      </w:r>
      <w:r>
        <w:rPr>
          <w:rFonts w:ascii="Times New Roman" w:hAnsi="Times New Roman"/>
          <w:spacing w:val="-2"/>
          <w:sz w:val="22"/>
        </w:rPr>
        <w:t xml:space="preserve"> occurs when sufficient persons are protected against a specific infectious disease to cause a reduction in circulation of the organism, thereby reducing the chance that an unprotected person will become infected. Each pathogen has different characteristics of infectivity, and therefore different levels of herd immunity are required to protect the non-immune individual.</w:t>
      </w:r>
    </w:p>
    <w:p w:rsidR="00C35380" w:rsidRDefault="00C35380" w:rsidP="00C35380">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t>Immunization Coverage</w:t>
      </w:r>
    </w:p>
    <w:p w:rsidR="00C35380" w:rsidRDefault="00C35380" w:rsidP="00C35380">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critical proportion of a population that must be immunized in order to interrupt local circulation of the organism varies from disease to disease. Eradication of smallpox was achieved with approximately 80% world coverage, followed by concentration on new case findings and immunization of contacts and surrounding communities. For highly infectious diseases, such as measles, immunization coverage of over 95% is needed to achieve local eradication. </w:t>
      </w:r>
    </w:p>
    <w:p w:rsidR="007F1592" w:rsidRDefault="007F1592" w:rsidP="007F159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Immunization coverage in a community must be monitored in order to gauge the extent of protection and need for program modification to achieve targets of disease control. Immunization coverage is expressed as a proportion in which the numerator is the number of persons in the target group immunized at a specific age, and the denominator is the number of persons in the target cohort who should have been immunized according to the accepted standard.</w:t>
      </w:r>
    </w:p>
    <w:p w:rsidR="007F1592" w:rsidRDefault="007F1592" w:rsidP="007F159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Vaccine </w:t>
      </w:r>
      <w:r>
        <w:rPr>
          <w:rFonts w:ascii="Times New Roman" w:hAnsi="Times New Roman"/>
          <w:spacing w:val="-2"/>
          <w:sz w:val="22"/>
        </w:rPr>
        <w:tab/>
        <w:t xml:space="preserve">     No. persons immunized in specified age group</w:t>
      </w:r>
      <w:r>
        <w:rPr>
          <w:rFonts w:ascii="Times New Roman" w:hAnsi="Times New Roman"/>
          <w:spacing w:val="-2"/>
          <w:sz w:val="22"/>
        </w:rPr>
        <w:tab/>
      </w:r>
    </w:p>
    <w:p w:rsidR="007F1592" w:rsidRDefault="007F1592" w:rsidP="007F159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Coverage    =       ---------------------------------------------</w:t>
      </w:r>
      <w:r>
        <w:rPr>
          <w:rFonts w:ascii="Times New Roman" w:hAnsi="Times New Roman"/>
          <w:spacing w:val="-2"/>
          <w:sz w:val="22"/>
        </w:rPr>
        <w:tab/>
        <w:t xml:space="preserve">    </w:t>
      </w:r>
      <w:proofErr w:type="gramStart"/>
      <w:r>
        <w:rPr>
          <w:rFonts w:ascii="Times New Roman" w:hAnsi="Times New Roman"/>
          <w:spacing w:val="-2"/>
          <w:sz w:val="22"/>
        </w:rPr>
        <w:t>X  100</w:t>
      </w:r>
      <w:proofErr w:type="gramEnd"/>
    </w:p>
    <w:p w:rsidR="007F1592" w:rsidRDefault="007F1592" w:rsidP="007F159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lastRenderedPageBreak/>
        <w:tab/>
      </w:r>
      <w:r>
        <w:rPr>
          <w:rFonts w:ascii="Times New Roman" w:hAnsi="Times New Roman"/>
          <w:spacing w:val="-2"/>
          <w:sz w:val="22"/>
        </w:rPr>
        <w:tab/>
        <w:t xml:space="preserve">     No. persons in the age group during that year</w:t>
      </w:r>
    </w:p>
    <w:p w:rsidR="00C35380" w:rsidRDefault="00C35380">
      <w:pPr>
        <w:tabs>
          <w:tab w:val="left" w:pos="-720"/>
        </w:tabs>
        <w:suppressAutoHyphens/>
        <w:spacing w:line="240" w:lineRule="atLeast"/>
        <w:jc w:val="both"/>
        <w:rPr>
          <w:rFonts w:ascii="Times New Roman" w:hAnsi="Times New Roman"/>
          <w:spacing w:val="-2"/>
          <w:sz w:val="22"/>
        </w:rPr>
      </w:pPr>
    </w:p>
    <w:p w:rsidR="00000000" w:rsidRPr="00C35380" w:rsidRDefault="00444694" w:rsidP="00C35380">
      <w:pPr>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center" w:pos="4200"/>
        </w:tabs>
        <w:suppressAutoHyphens/>
        <w:spacing w:line="240" w:lineRule="atLeast"/>
        <w:rPr>
          <w:rFonts w:ascii="Times New Roman" w:hAnsi="Times New Roman"/>
          <w:sz w:val="22"/>
          <w:szCs w:val="22"/>
        </w:rPr>
      </w:pPr>
      <w:r w:rsidRPr="00C35380">
        <w:rPr>
          <w:rFonts w:ascii="Times New Roman" w:hAnsi="Times New Roman"/>
          <w:b/>
          <w:sz w:val="22"/>
          <w:szCs w:val="22"/>
        </w:rPr>
        <w:tab/>
        <w:t>BOX 4.6: DEFINIT</w:t>
      </w:r>
      <w:r w:rsidRPr="00C35380">
        <w:rPr>
          <w:rFonts w:ascii="Times New Roman" w:hAnsi="Times New Roman"/>
          <w:b/>
          <w:sz w:val="22"/>
          <w:szCs w:val="22"/>
        </w:rPr>
        <w:t>IONS OF IMMUNIZING AGENTS AND PROCESS</w:t>
      </w:r>
    </w:p>
    <w:p w:rsidR="00000000" w:rsidRPr="00C35380" w:rsidRDefault="00444694" w:rsidP="00C35380">
      <w:pPr>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szCs w:val="22"/>
        </w:rPr>
      </w:pPr>
      <w:r w:rsidRPr="00C35380">
        <w:rPr>
          <w:rFonts w:ascii="Times New Roman" w:hAnsi="Times New Roman"/>
          <w:i/>
          <w:sz w:val="22"/>
          <w:szCs w:val="22"/>
        </w:rPr>
        <w:t>Vaccines</w:t>
      </w:r>
      <w:r w:rsidRPr="00C35380">
        <w:rPr>
          <w:rFonts w:ascii="Times New Roman" w:hAnsi="Times New Roman"/>
          <w:sz w:val="22"/>
          <w:szCs w:val="22"/>
        </w:rPr>
        <w:t>: a suspension of live or killed microorganisms or antigenic portion of those agents presented to a potential host to induce immunity to prevent the specific disease cause by that organism.</w:t>
      </w:r>
    </w:p>
    <w:p w:rsidR="00000000" w:rsidRPr="00C35380" w:rsidRDefault="00444694" w:rsidP="00C35380">
      <w:pPr>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szCs w:val="22"/>
        </w:rPr>
      </w:pPr>
      <w:r w:rsidRPr="00C35380">
        <w:rPr>
          <w:rFonts w:ascii="Times New Roman" w:hAnsi="Times New Roman"/>
          <w:sz w:val="22"/>
          <w:szCs w:val="22"/>
        </w:rPr>
        <w:t xml:space="preserve">Preparation of vaccines may be from: </w:t>
      </w:r>
    </w:p>
    <w:p w:rsidR="00000000" w:rsidRPr="00C35380" w:rsidRDefault="00444694" w:rsidP="00C35380">
      <w:pPr>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szCs w:val="22"/>
        </w:rPr>
      </w:pPr>
      <w:r w:rsidRPr="00C35380">
        <w:rPr>
          <w:rFonts w:ascii="Times New Roman" w:hAnsi="Times New Roman"/>
          <w:sz w:val="22"/>
          <w:szCs w:val="22"/>
        </w:rPr>
        <w:t xml:space="preserve">a. </w:t>
      </w:r>
      <w:r w:rsidRPr="00C35380">
        <w:rPr>
          <w:rFonts w:ascii="Times New Roman" w:hAnsi="Times New Roman"/>
          <w:i/>
          <w:sz w:val="22"/>
          <w:szCs w:val="22"/>
        </w:rPr>
        <w:t>Live attenuated</w:t>
      </w:r>
      <w:r w:rsidRPr="00C35380">
        <w:rPr>
          <w:rFonts w:ascii="Times New Roman" w:hAnsi="Times New Roman"/>
          <w:sz w:val="22"/>
          <w:szCs w:val="22"/>
        </w:rPr>
        <w:t xml:space="preserve"> organisms which have been passed repeatedly in tissue culture or chick embryos so that they have lost their capacity to cause disease, but retained an ability to induce antibody response, such as polio-Sabin, measles, </w:t>
      </w:r>
      <w:r w:rsidRPr="00C35380">
        <w:rPr>
          <w:rFonts w:ascii="Times New Roman" w:hAnsi="Times New Roman"/>
          <w:sz w:val="22"/>
          <w:szCs w:val="22"/>
        </w:rPr>
        <w:t xml:space="preserve">rubella, mumps, yellow fever, BCG, typhoid and plague. </w:t>
      </w:r>
    </w:p>
    <w:p w:rsidR="00000000" w:rsidRPr="00C35380" w:rsidRDefault="00444694" w:rsidP="00C35380">
      <w:pPr>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szCs w:val="22"/>
        </w:rPr>
      </w:pPr>
      <w:r w:rsidRPr="00C35380">
        <w:rPr>
          <w:rFonts w:ascii="Times New Roman" w:hAnsi="Times New Roman"/>
          <w:sz w:val="22"/>
          <w:szCs w:val="22"/>
        </w:rPr>
        <w:t xml:space="preserve">b. </w:t>
      </w:r>
      <w:r w:rsidRPr="00C35380">
        <w:rPr>
          <w:rFonts w:ascii="Times New Roman" w:hAnsi="Times New Roman"/>
          <w:i/>
          <w:sz w:val="22"/>
          <w:szCs w:val="22"/>
        </w:rPr>
        <w:t>Inactivated or killed</w:t>
      </w:r>
      <w:r w:rsidRPr="00C35380">
        <w:rPr>
          <w:rFonts w:ascii="Times New Roman" w:hAnsi="Times New Roman"/>
          <w:sz w:val="22"/>
          <w:szCs w:val="22"/>
        </w:rPr>
        <w:t xml:space="preserve"> organisms which have been killed by heat or chemicals but retain and ability to induce antibody response. They are generally safe but less efficacious than live vaccines and require multiple doses, such as polio-Salk, influenza, rabies and Japanese encephalitis. </w:t>
      </w:r>
    </w:p>
    <w:p w:rsidR="00000000" w:rsidRPr="00C35380" w:rsidRDefault="00444694" w:rsidP="00C35380">
      <w:pPr>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szCs w:val="22"/>
        </w:rPr>
      </w:pPr>
      <w:r w:rsidRPr="00C35380">
        <w:rPr>
          <w:rFonts w:ascii="Times New Roman" w:hAnsi="Times New Roman"/>
          <w:sz w:val="22"/>
          <w:szCs w:val="22"/>
        </w:rPr>
        <w:t xml:space="preserve">c. </w:t>
      </w:r>
      <w:r w:rsidRPr="00C35380">
        <w:rPr>
          <w:rFonts w:ascii="Times New Roman" w:hAnsi="Times New Roman"/>
          <w:i/>
          <w:sz w:val="22"/>
          <w:szCs w:val="22"/>
        </w:rPr>
        <w:t>Cellular fractions</w:t>
      </w:r>
      <w:r w:rsidRPr="00C35380">
        <w:rPr>
          <w:rFonts w:ascii="Times New Roman" w:hAnsi="Times New Roman"/>
          <w:sz w:val="22"/>
          <w:szCs w:val="22"/>
        </w:rPr>
        <w:t xml:space="preserve"> usually of a polysaccharide fraction of the cell wall of a disease causing organism, such as pneumococcal pneumonia or meningococcal meningitis.</w:t>
      </w:r>
    </w:p>
    <w:p w:rsidR="00000000" w:rsidRPr="00C35380" w:rsidRDefault="00444694" w:rsidP="00C35380">
      <w:pPr>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szCs w:val="22"/>
        </w:rPr>
      </w:pPr>
      <w:r w:rsidRPr="00C35380">
        <w:rPr>
          <w:rFonts w:ascii="Times New Roman" w:hAnsi="Times New Roman"/>
          <w:sz w:val="22"/>
          <w:szCs w:val="22"/>
        </w:rPr>
        <w:t xml:space="preserve">d. </w:t>
      </w:r>
      <w:r w:rsidRPr="00C35380">
        <w:rPr>
          <w:rFonts w:ascii="Times New Roman" w:hAnsi="Times New Roman"/>
          <w:i/>
          <w:sz w:val="22"/>
          <w:szCs w:val="22"/>
        </w:rPr>
        <w:t>Recombinant</w:t>
      </w:r>
      <w:r w:rsidRPr="00C35380">
        <w:rPr>
          <w:rFonts w:ascii="Times New Roman" w:hAnsi="Times New Roman"/>
          <w:sz w:val="22"/>
          <w:szCs w:val="22"/>
        </w:rPr>
        <w:t xml:space="preserve"> vaccines are produced by recombinant DNA methods in which specific DNA sequences are inserted by molecular engineering techniques, such as DNA sequences spliced to </w:t>
      </w:r>
      <w:proofErr w:type="spellStart"/>
      <w:r w:rsidRPr="00C35380">
        <w:rPr>
          <w:rFonts w:ascii="Times New Roman" w:hAnsi="Times New Roman"/>
          <w:sz w:val="22"/>
          <w:szCs w:val="22"/>
        </w:rPr>
        <w:t>vaccinia</w:t>
      </w:r>
      <w:proofErr w:type="spellEnd"/>
      <w:r w:rsidRPr="00C35380">
        <w:rPr>
          <w:rFonts w:ascii="Times New Roman" w:hAnsi="Times New Roman"/>
          <w:sz w:val="22"/>
          <w:szCs w:val="22"/>
        </w:rPr>
        <w:t xml:space="preserve"> virus grown in cell culture to produces an effective influenza vaccine and Hepatitis B vaccine by similar methods.</w:t>
      </w:r>
    </w:p>
    <w:p w:rsidR="00000000" w:rsidRPr="00C35380" w:rsidRDefault="00444694" w:rsidP="00C35380">
      <w:pPr>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szCs w:val="22"/>
        </w:rPr>
      </w:pPr>
      <w:proofErr w:type="spellStart"/>
      <w:r w:rsidRPr="00C35380">
        <w:rPr>
          <w:rFonts w:ascii="Times New Roman" w:hAnsi="Times New Roman"/>
          <w:i/>
          <w:sz w:val="22"/>
          <w:szCs w:val="22"/>
        </w:rPr>
        <w:t>Toxoids</w:t>
      </w:r>
      <w:proofErr w:type="spellEnd"/>
      <w:r w:rsidRPr="00C35380">
        <w:rPr>
          <w:rFonts w:ascii="Times New Roman" w:hAnsi="Times New Roman"/>
          <w:i/>
          <w:sz w:val="22"/>
          <w:szCs w:val="22"/>
        </w:rPr>
        <w:t xml:space="preserve"> or </w:t>
      </w:r>
      <w:proofErr w:type="spellStart"/>
      <w:r w:rsidRPr="00C35380">
        <w:rPr>
          <w:rFonts w:ascii="Times New Roman" w:hAnsi="Times New Roman"/>
          <w:i/>
          <w:sz w:val="22"/>
          <w:szCs w:val="22"/>
        </w:rPr>
        <w:t>antisera</w:t>
      </w:r>
      <w:proofErr w:type="spellEnd"/>
      <w:r w:rsidRPr="00C35380">
        <w:rPr>
          <w:rFonts w:ascii="Times New Roman" w:hAnsi="Times New Roman"/>
          <w:sz w:val="22"/>
          <w:szCs w:val="22"/>
        </w:rPr>
        <w:t xml:space="preserve">: are modified toxins made non-toxic to stimulate formation of an antitoxin, such as those produced to protect against toxins of tetanus, diphtheria, botulism, gas gangrene, </w:t>
      </w:r>
      <w:proofErr w:type="gramStart"/>
      <w:r w:rsidRPr="00C35380">
        <w:rPr>
          <w:rFonts w:ascii="Times New Roman" w:hAnsi="Times New Roman"/>
          <w:sz w:val="22"/>
          <w:szCs w:val="22"/>
        </w:rPr>
        <w:t>snake</w:t>
      </w:r>
      <w:proofErr w:type="gramEnd"/>
      <w:r w:rsidRPr="00C35380">
        <w:rPr>
          <w:rFonts w:ascii="Times New Roman" w:hAnsi="Times New Roman"/>
          <w:sz w:val="22"/>
          <w:szCs w:val="22"/>
        </w:rPr>
        <w:t xml:space="preserve"> and scorp</w:t>
      </w:r>
      <w:r w:rsidRPr="00C35380">
        <w:rPr>
          <w:rFonts w:ascii="Times New Roman" w:hAnsi="Times New Roman"/>
          <w:sz w:val="22"/>
          <w:szCs w:val="22"/>
        </w:rPr>
        <w:t>ion venom.</w:t>
      </w:r>
    </w:p>
    <w:p w:rsidR="00000000" w:rsidRPr="00C35380" w:rsidRDefault="00444694" w:rsidP="00C35380">
      <w:pPr>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szCs w:val="22"/>
        </w:rPr>
      </w:pPr>
      <w:r w:rsidRPr="00C35380">
        <w:rPr>
          <w:rFonts w:ascii="Times New Roman" w:hAnsi="Times New Roman"/>
          <w:i/>
          <w:sz w:val="22"/>
          <w:szCs w:val="22"/>
        </w:rPr>
        <w:t>Immune globulin</w:t>
      </w:r>
      <w:r w:rsidRPr="00C35380">
        <w:rPr>
          <w:rFonts w:ascii="Times New Roman" w:hAnsi="Times New Roman"/>
          <w:sz w:val="22"/>
          <w:szCs w:val="22"/>
        </w:rPr>
        <w:t xml:space="preserve">: An antibody containing solution derived from human blood in the form of pooled plasma, used primarily for immunity for passive immunization such as for </w:t>
      </w:r>
      <w:proofErr w:type="spellStart"/>
      <w:r w:rsidRPr="00C35380">
        <w:rPr>
          <w:rFonts w:ascii="Times New Roman" w:hAnsi="Times New Roman"/>
          <w:sz w:val="22"/>
          <w:szCs w:val="22"/>
        </w:rPr>
        <w:t>immunocompromised</w:t>
      </w:r>
      <w:proofErr w:type="spellEnd"/>
      <w:r w:rsidRPr="00C35380">
        <w:rPr>
          <w:rFonts w:ascii="Times New Roman" w:hAnsi="Times New Roman"/>
          <w:sz w:val="22"/>
          <w:szCs w:val="22"/>
        </w:rPr>
        <w:t xml:space="preserve"> persons. </w:t>
      </w:r>
    </w:p>
    <w:p w:rsidR="00000000" w:rsidRPr="00C35380" w:rsidRDefault="00444694" w:rsidP="00C35380">
      <w:pPr>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szCs w:val="22"/>
        </w:rPr>
      </w:pPr>
      <w:r w:rsidRPr="00C35380">
        <w:rPr>
          <w:rFonts w:ascii="Times New Roman" w:hAnsi="Times New Roman"/>
          <w:i/>
          <w:sz w:val="22"/>
          <w:szCs w:val="22"/>
        </w:rPr>
        <w:t>Antitoxin</w:t>
      </w:r>
      <w:r w:rsidRPr="00C35380">
        <w:rPr>
          <w:rFonts w:ascii="Times New Roman" w:hAnsi="Times New Roman"/>
          <w:sz w:val="22"/>
          <w:szCs w:val="22"/>
        </w:rPr>
        <w:t>: is an antibody derived from serum of animals after stimulation with specific antigens and used to provide passive immunity.</w:t>
      </w:r>
    </w:p>
    <w:p w:rsidR="00000000" w:rsidRPr="007F1592" w:rsidRDefault="00444694" w:rsidP="00C35380">
      <w:pPr>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0"/>
        </w:rPr>
      </w:pPr>
      <w:r w:rsidRPr="007F1592">
        <w:rPr>
          <w:rFonts w:ascii="Times New Roman" w:hAnsi="Times New Roman"/>
          <w:sz w:val="20"/>
        </w:rPr>
        <w:t xml:space="preserve">Sources: </w:t>
      </w:r>
      <w:proofErr w:type="spellStart"/>
      <w:r w:rsidRPr="007F1592">
        <w:rPr>
          <w:rFonts w:ascii="Times New Roman" w:hAnsi="Times New Roman"/>
          <w:sz w:val="20"/>
        </w:rPr>
        <w:t>Jawetz</w:t>
      </w:r>
      <w:proofErr w:type="spellEnd"/>
      <w:r w:rsidRPr="007F1592">
        <w:rPr>
          <w:rFonts w:ascii="Times New Roman" w:hAnsi="Times New Roman"/>
          <w:sz w:val="20"/>
        </w:rPr>
        <w:t xml:space="preserve">, </w:t>
      </w:r>
      <w:proofErr w:type="spellStart"/>
      <w:r w:rsidRPr="007F1592">
        <w:rPr>
          <w:rFonts w:ascii="Times New Roman" w:hAnsi="Times New Roman"/>
          <w:sz w:val="20"/>
        </w:rPr>
        <w:t>Melnick</w:t>
      </w:r>
      <w:proofErr w:type="spellEnd"/>
      <w:r w:rsidRPr="007F1592">
        <w:rPr>
          <w:rFonts w:ascii="Times New Roman" w:hAnsi="Times New Roman"/>
          <w:sz w:val="20"/>
        </w:rPr>
        <w:t xml:space="preserve"> and </w:t>
      </w:r>
      <w:proofErr w:type="spellStart"/>
      <w:r w:rsidRPr="007F1592">
        <w:rPr>
          <w:rFonts w:ascii="Times New Roman" w:hAnsi="Times New Roman"/>
          <w:sz w:val="20"/>
        </w:rPr>
        <w:t>Adelberg's</w:t>
      </w:r>
      <w:proofErr w:type="spellEnd"/>
      <w:r w:rsidRPr="007F1592">
        <w:rPr>
          <w:rFonts w:ascii="Times New Roman" w:hAnsi="Times New Roman"/>
          <w:sz w:val="20"/>
        </w:rPr>
        <w:t xml:space="preserve"> Medical Microbiology, 1998; Harrison's Textbook of Internal Medicine, 1998.</w:t>
      </w:r>
    </w:p>
    <w:p w:rsidR="00000000" w:rsidRPr="00C35380" w:rsidRDefault="00444694" w:rsidP="00C35380">
      <w:pPr>
        <w:pStyle w:val="a8"/>
        <w:framePr w:w="9031" w:h="6768" w:hSpace="240" w:vSpace="120" w:wrap="auto" w:vAnchor="text" w:hAnchor="page" w:x="1966" w:y="117"/>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exact"/>
        <w:rPr>
          <w:rFonts w:ascii="Times New Roman" w:hAnsi="Times New Roman"/>
          <w:vanish/>
          <w:sz w:val="22"/>
          <w:szCs w:val="22"/>
        </w:rPr>
      </w:pPr>
      <w:r w:rsidRPr="00C35380">
        <w:rPr>
          <w:rFonts w:ascii="Times New Roman" w:hAnsi="Times New Roman"/>
          <w:vanish/>
          <w:sz w:val="22"/>
          <w:szCs w:val="22"/>
        </w:rPr>
        <w:fldChar w:fldCharType="begin"/>
      </w:r>
      <w:r w:rsidRPr="00C35380">
        <w:rPr>
          <w:rFonts w:ascii="Times New Roman" w:hAnsi="Times New Roman"/>
          <w:vanish/>
          <w:sz w:val="22"/>
          <w:szCs w:val="22"/>
        </w:rPr>
        <w:instrText>seq Text_Box  \* Arabic</w:instrText>
      </w:r>
      <w:r w:rsidRPr="00C35380">
        <w:rPr>
          <w:rFonts w:ascii="Times New Roman" w:hAnsi="Times New Roman"/>
          <w:vanish/>
          <w:sz w:val="22"/>
          <w:szCs w:val="22"/>
        </w:rPr>
        <w:fldChar w:fldCharType="separate"/>
      </w:r>
      <w:r w:rsidRPr="00C35380">
        <w:rPr>
          <w:rFonts w:ascii="Times New Roman" w:hAnsi="Times New Roman"/>
          <w:noProof/>
          <w:vanish/>
          <w:sz w:val="22"/>
          <w:szCs w:val="22"/>
        </w:rPr>
        <w:t>6</w:t>
      </w:r>
      <w:r w:rsidRPr="00C35380">
        <w:rPr>
          <w:rFonts w:ascii="Times New Roman" w:hAnsi="Times New Roman"/>
          <w:vanish/>
          <w:sz w:val="22"/>
          <w:szCs w:val="22"/>
        </w:rPr>
        <w:fldChar w:fldCharType="end"/>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t>Immunization</w:t>
      </w:r>
      <w:r>
        <w:rPr>
          <w:rFonts w:ascii="Times New Roman" w:hAnsi="Times New Roman"/>
          <w:spacing w:val="-2"/>
          <w:sz w:val="22"/>
        </w:rPr>
        <w:t xml:space="preserve"> coverage in the United States is regularly determined by the National Immunization Survey by a household survey in all 50 states, as well as selected urban areas which are considered to be at high risk for under-vaccination. An initial telephone survey is followed by confirmation, where possible, from documentation from the parents or health care providers. The survey for July 1994-June 1995 examined children born </w:t>
      </w:r>
      <w:proofErr w:type="gramStart"/>
      <w:r>
        <w:rPr>
          <w:rFonts w:ascii="Times New Roman" w:hAnsi="Times New Roman"/>
          <w:spacing w:val="-2"/>
          <w:sz w:val="22"/>
        </w:rPr>
        <w:t>between August 1991-November 1993 (i.e. aged 19-35 months, median age 27 months)</w:t>
      </w:r>
      <w:proofErr w:type="gramEnd"/>
      <w:r>
        <w:rPr>
          <w:rFonts w:ascii="Times New Roman" w:hAnsi="Times New Roman"/>
          <w:spacing w:val="-2"/>
          <w:sz w:val="22"/>
        </w:rPr>
        <w:t>. The results</w:t>
      </w:r>
      <w:r>
        <w:rPr>
          <w:rFonts w:ascii="Times New Roman" w:hAnsi="Times New Roman"/>
          <w:spacing w:val="-2"/>
          <w:sz w:val="22"/>
        </w:rPr>
        <w:t xml:space="preserve"> show improving coverage, with 95% having received 3 or more doses of DPT (diphtheria, </w:t>
      </w:r>
      <w:proofErr w:type="spellStart"/>
      <w:r>
        <w:rPr>
          <w:rFonts w:ascii="Times New Roman" w:hAnsi="Times New Roman"/>
          <w:spacing w:val="-2"/>
          <w:sz w:val="22"/>
        </w:rPr>
        <w:t>pertussis</w:t>
      </w:r>
      <w:proofErr w:type="spellEnd"/>
      <w:r>
        <w:rPr>
          <w:rFonts w:ascii="Times New Roman" w:hAnsi="Times New Roman"/>
          <w:spacing w:val="-2"/>
          <w:sz w:val="22"/>
        </w:rPr>
        <w:t xml:space="preserve">, tetanus), 88% with 3 or more doses of OPV (Oral Polio Vaccine), 92% with 3 or more doses of </w:t>
      </w:r>
      <w:proofErr w:type="spellStart"/>
      <w:r>
        <w:rPr>
          <w:rFonts w:ascii="Times New Roman" w:hAnsi="Times New Roman"/>
          <w:spacing w:val="-2"/>
          <w:sz w:val="22"/>
        </w:rPr>
        <w:t>hemophilus</w:t>
      </w:r>
      <w:proofErr w:type="spellEnd"/>
      <w:r>
        <w:rPr>
          <w:rFonts w:ascii="Times New Roman" w:hAnsi="Times New Roman"/>
          <w:spacing w:val="-2"/>
          <w:sz w:val="22"/>
        </w:rPr>
        <w:t xml:space="preserve"> influenza, type b (</w:t>
      </w:r>
      <w:proofErr w:type="spellStart"/>
      <w:r>
        <w:rPr>
          <w:rFonts w:ascii="Times New Roman" w:hAnsi="Times New Roman"/>
          <w:spacing w:val="-2"/>
          <w:sz w:val="22"/>
        </w:rPr>
        <w:t>Hib</w:t>
      </w:r>
      <w:proofErr w:type="spellEnd"/>
      <w:r>
        <w:rPr>
          <w:rFonts w:ascii="Times New Roman" w:hAnsi="Times New Roman"/>
          <w:spacing w:val="-2"/>
          <w:sz w:val="22"/>
        </w:rPr>
        <w:t xml:space="preserve">), but only 62% with 3 or more doses of hepatitis B. Only 75% had received all recommended vaccines. </w:t>
      </w:r>
    </w:p>
    <w:p w:rsidR="007F1592" w:rsidRDefault="007F1592" w:rsidP="007F1592">
      <w:pPr>
        <w:tabs>
          <w:tab w:val="left" w:pos="-720"/>
        </w:tabs>
        <w:suppressAutoHyphens/>
        <w:spacing w:line="240" w:lineRule="atLeast"/>
        <w:jc w:val="both"/>
        <w:rPr>
          <w:rFonts w:ascii="Times New Roman" w:hAnsi="Times New Roman"/>
          <w:i/>
          <w:spacing w:val="-2"/>
          <w:sz w:val="22"/>
        </w:rPr>
      </w:pPr>
      <w:r>
        <w:rPr>
          <w:rFonts w:ascii="Times New Roman" w:hAnsi="Times New Roman"/>
          <w:spacing w:val="-2"/>
          <w:sz w:val="22"/>
        </w:rPr>
        <w:tab/>
        <w:t xml:space="preserve">Present technology allows for control or eradication of important infectious diseases that still cause millions of annual deaths globally. Other important infectious diseases are still not subject to vaccine control because of difficulties in their development. In some cases, a microorganism can mutate with changes. Viruses can undergo </w:t>
      </w:r>
      <w:r>
        <w:rPr>
          <w:rFonts w:ascii="Times New Roman" w:hAnsi="Times New Roman"/>
          <w:i/>
          <w:spacing w:val="-2"/>
          <w:sz w:val="22"/>
        </w:rPr>
        <w:t>antigenic shifts</w:t>
      </w:r>
      <w:r>
        <w:rPr>
          <w:rFonts w:ascii="Times New Roman" w:hAnsi="Times New Roman"/>
          <w:spacing w:val="-2"/>
          <w:sz w:val="22"/>
        </w:rPr>
        <w:t xml:space="preserve"> in the molecular structure in the organism, producing completely new subtypes of the organism. Hosts previously exposed to other strains may have little or no immunity to the new strains.</w:t>
      </w:r>
    </w:p>
    <w:p w:rsidR="007F1592" w:rsidRDefault="007F1592" w:rsidP="007F159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Antigenic drift refers to relatively minor antigenic changes which occur in viruses. This is responsible </w:t>
      </w:r>
      <w:r>
        <w:rPr>
          <w:rFonts w:ascii="Times New Roman" w:hAnsi="Times New Roman"/>
          <w:spacing w:val="-2"/>
          <w:sz w:val="22"/>
        </w:rPr>
        <w:lastRenderedPageBreak/>
        <w:t xml:space="preserve">for frequent epidemics. Antigenic shift is believed to explain the occurrence of new strains of influenza virus necessitating for example, annual reformulation of the influenza vaccine. </w:t>
      </w:r>
      <w:proofErr w:type="gramStart"/>
      <w:r>
        <w:rPr>
          <w:rFonts w:ascii="Times New Roman" w:hAnsi="Times New Roman"/>
          <w:spacing w:val="-2"/>
          <w:sz w:val="22"/>
        </w:rPr>
        <w:t>associated</w:t>
      </w:r>
      <w:proofErr w:type="gramEnd"/>
      <w:r>
        <w:rPr>
          <w:rFonts w:ascii="Times New Roman" w:hAnsi="Times New Roman"/>
          <w:spacing w:val="-2"/>
          <w:sz w:val="22"/>
        </w:rPr>
        <w:t xml:space="preserve"> with large scale epidemics and pandemics. New strains of poliovirus may be similar enough to prior strains of the 3 main types so that immunity to one strain is carried over to the new strain. </w:t>
      </w:r>
      <w:r>
        <w:rPr>
          <w:rFonts w:ascii="Times New Roman" w:hAnsi="Times New Roman"/>
          <w:i/>
          <w:spacing w:val="-2"/>
          <w:sz w:val="22"/>
        </w:rPr>
        <w:t>Molecular epidemiology</w:t>
      </w:r>
      <w:r>
        <w:rPr>
          <w:rFonts w:ascii="Times New Roman" w:hAnsi="Times New Roman"/>
          <w:spacing w:val="-2"/>
          <w:sz w:val="22"/>
        </w:rPr>
        <w:t xml:space="preserve"> is a powerful new technique used to specify the geographic origin of organisms such as poliomyelitis and measles viruses, permitting tracking of the source of the virus and the epidemic. </w:t>
      </w:r>
    </w:p>
    <w:p w:rsidR="00000000" w:rsidRDefault="00444694" w:rsidP="001F111B">
      <w:pPr>
        <w:tabs>
          <w:tab w:val="left" w:pos="-720"/>
        </w:tabs>
        <w:suppressAutoHyphens/>
        <w:spacing w:before="120" w:line="240" w:lineRule="atLeast"/>
        <w:jc w:val="both"/>
        <w:rPr>
          <w:rFonts w:ascii="Times New Roman" w:hAnsi="Times New Roman"/>
          <w:b/>
          <w:spacing w:val="-2"/>
          <w:sz w:val="22"/>
        </w:rPr>
      </w:pPr>
      <w:r>
        <w:rPr>
          <w:rFonts w:ascii="Times New Roman" w:hAnsi="Times New Roman"/>
          <w:b/>
          <w:spacing w:val="-2"/>
          <w:sz w:val="22"/>
        </w:rPr>
        <w:tab/>
        <w:t xml:space="preserve"> Table 4.4: Annual Incidence of Vaccine Preventable Infectious Diseases in </w:t>
      </w:r>
    </w:p>
    <w:p w:rsidR="00000000" w:rsidRDefault="00444694" w:rsidP="001F111B">
      <w:pPr>
        <w:tabs>
          <w:tab w:val="left" w:pos="-720"/>
        </w:tabs>
        <w:suppressAutoHyphens/>
        <w:spacing w:after="120" w:line="240" w:lineRule="atLeast"/>
        <w:jc w:val="both"/>
        <w:rPr>
          <w:rFonts w:ascii="Times New Roman" w:hAnsi="Times New Roman"/>
          <w:b/>
          <w:spacing w:val="-2"/>
          <w:sz w:val="22"/>
        </w:rPr>
      </w:pPr>
      <w:r>
        <w:rPr>
          <w:rFonts w:ascii="Times New Roman" w:hAnsi="Times New Roman"/>
          <w:b/>
          <w:spacing w:val="-2"/>
          <w:sz w:val="22"/>
        </w:rPr>
        <w:tab/>
        <w:t xml:space="preserve"> Rates per 100,000 Population, Selected Years, United States, 1950-1996</w:t>
      </w:r>
    </w:p>
    <w:tbl>
      <w:tblPr>
        <w:tblW w:w="0" w:type="auto"/>
        <w:jc w:val="center"/>
        <w:tblLayout w:type="fixed"/>
        <w:tblCellMar>
          <w:left w:w="120" w:type="dxa"/>
          <w:right w:w="120" w:type="dxa"/>
        </w:tblCellMar>
        <w:tblLook w:val="0000"/>
      </w:tblPr>
      <w:tblGrid>
        <w:gridCol w:w="1920"/>
        <w:gridCol w:w="960"/>
        <w:gridCol w:w="960"/>
        <w:gridCol w:w="960"/>
        <w:gridCol w:w="799"/>
        <w:gridCol w:w="909"/>
        <w:gridCol w:w="936"/>
        <w:gridCol w:w="936"/>
      </w:tblGrid>
      <w:tr w:rsidR="00000000">
        <w:tblPrEx>
          <w:tblCellMar>
            <w:top w:w="0" w:type="dxa"/>
            <w:bottom w:w="0" w:type="dxa"/>
          </w:tblCellMar>
        </w:tblPrEx>
        <w:trPr>
          <w:jc w:val="center"/>
        </w:trPr>
        <w:tc>
          <w:tcPr>
            <w:tcW w:w="1920" w:type="dxa"/>
            <w:tcBorders>
              <w:top w:val="double" w:sz="6" w:space="0" w:color="auto"/>
              <w:left w:val="double" w:sz="6" w:space="0" w:color="auto"/>
            </w:tcBorders>
          </w:tcPr>
          <w:p w:rsidR="00000000" w:rsidRDefault="00444694" w:rsidP="001F111B">
            <w:pPr>
              <w:tabs>
                <w:tab w:val="left" w:pos="-720"/>
              </w:tabs>
              <w:suppressAutoHyphens/>
              <w:spacing w:line="240" w:lineRule="atLeast"/>
              <w:rPr>
                <w:rFonts w:ascii="Times New Roman" w:hAnsi="Times New Roman"/>
                <w:b/>
                <w:spacing w:val="-2"/>
                <w:sz w:val="22"/>
              </w:rPr>
            </w:pPr>
            <w:r>
              <w:rPr>
                <w:rFonts w:ascii="Times New Roman" w:hAnsi="Times New Roman"/>
                <w:b/>
                <w:spacing w:val="-2"/>
                <w:sz w:val="22"/>
              </w:rPr>
              <w:t>Disease</w:t>
            </w:r>
          </w:p>
        </w:tc>
        <w:tc>
          <w:tcPr>
            <w:tcW w:w="960"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b/>
                <w:spacing w:val="-2"/>
                <w:sz w:val="22"/>
              </w:rPr>
            </w:pPr>
            <w:r>
              <w:rPr>
                <w:rFonts w:ascii="Times New Roman" w:hAnsi="Times New Roman"/>
                <w:b/>
                <w:spacing w:val="-2"/>
                <w:sz w:val="22"/>
              </w:rPr>
              <w:t>1950</w:t>
            </w:r>
          </w:p>
        </w:tc>
        <w:tc>
          <w:tcPr>
            <w:tcW w:w="960"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b/>
                <w:spacing w:val="-2"/>
                <w:sz w:val="22"/>
              </w:rPr>
            </w:pPr>
            <w:r>
              <w:rPr>
                <w:rFonts w:ascii="Times New Roman" w:hAnsi="Times New Roman"/>
                <w:b/>
                <w:spacing w:val="-2"/>
                <w:sz w:val="22"/>
              </w:rPr>
              <w:t>1960</w:t>
            </w:r>
          </w:p>
        </w:tc>
        <w:tc>
          <w:tcPr>
            <w:tcW w:w="960"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b/>
                <w:spacing w:val="-2"/>
                <w:sz w:val="22"/>
              </w:rPr>
            </w:pPr>
            <w:r>
              <w:rPr>
                <w:rFonts w:ascii="Times New Roman" w:hAnsi="Times New Roman"/>
                <w:b/>
                <w:spacing w:val="-2"/>
                <w:sz w:val="22"/>
              </w:rPr>
              <w:t>1970</w:t>
            </w:r>
          </w:p>
        </w:tc>
        <w:tc>
          <w:tcPr>
            <w:tcW w:w="799"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b/>
                <w:spacing w:val="-2"/>
                <w:sz w:val="22"/>
              </w:rPr>
              <w:t>1980</w:t>
            </w:r>
          </w:p>
        </w:tc>
        <w:tc>
          <w:tcPr>
            <w:tcW w:w="909"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b/>
                <w:spacing w:val="-2"/>
                <w:sz w:val="22"/>
              </w:rPr>
            </w:pPr>
            <w:r>
              <w:rPr>
                <w:rFonts w:ascii="Times New Roman" w:hAnsi="Times New Roman"/>
                <w:b/>
                <w:spacing w:val="-2"/>
                <w:sz w:val="22"/>
              </w:rPr>
              <w:t>1985</w:t>
            </w:r>
          </w:p>
        </w:tc>
        <w:tc>
          <w:tcPr>
            <w:tcW w:w="936"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b/>
                <w:spacing w:val="-2"/>
                <w:sz w:val="22"/>
              </w:rPr>
            </w:pPr>
            <w:r>
              <w:rPr>
                <w:rFonts w:ascii="Times New Roman" w:hAnsi="Times New Roman"/>
                <w:b/>
                <w:spacing w:val="-2"/>
                <w:sz w:val="22"/>
              </w:rPr>
              <w:t>1990</w:t>
            </w:r>
          </w:p>
        </w:tc>
        <w:tc>
          <w:tcPr>
            <w:tcW w:w="936" w:type="dxa"/>
            <w:tcBorders>
              <w:top w:val="double" w:sz="6" w:space="0" w:color="auto"/>
              <w:right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b/>
                <w:spacing w:val="-2"/>
                <w:sz w:val="22"/>
              </w:rPr>
              <w:t>1996</w:t>
            </w:r>
          </w:p>
        </w:tc>
      </w:tr>
      <w:tr w:rsidR="00000000">
        <w:tblPrEx>
          <w:tblCellMar>
            <w:top w:w="0" w:type="dxa"/>
            <w:bottom w:w="0" w:type="dxa"/>
          </w:tblCellMar>
        </w:tblPrEx>
        <w:trPr>
          <w:jc w:val="center"/>
        </w:trPr>
        <w:tc>
          <w:tcPr>
            <w:tcW w:w="1920" w:type="dxa"/>
            <w:tcBorders>
              <w:top w:val="double" w:sz="6" w:space="0" w:color="auto"/>
              <w:left w:val="double" w:sz="6" w:space="0" w:color="auto"/>
            </w:tcBorders>
          </w:tcPr>
          <w:p w:rsidR="00000000" w:rsidRDefault="00444694" w:rsidP="001F111B">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Diphtheria</w:t>
            </w:r>
          </w:p>
        </w:tc>
        <w:tc>
          <w:tcPr>
            <w:tcW w:w="960"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3.8</w:t>
            </w:r>
          </w:p>
        </w:tc>
        <w:tc>
          <w:tcPr>
            <w:tcW w:w="960"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0.5</w:t>
            </w:r>
          </w:p>
        </w:tc>
        <w:tc>
          <w:tcPr>
            <w:tcW w:w="960"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0.2</w:t>
            </w:r>
          </w:p>
        </w:tc>
        <w:tc>
          <w:tcPr>
            <w:tcW w:w="799"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0</w:t>
            </w:r>
          </w:p>
        </w:tc>
        <w:tc>
          <w:tcPr>
            <w:tcW w:w="909"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0</w:t>
            </w:r>
          </w:p>
        </w:tc>
        <w:tc>
          <w:tcPr>
            <w:tcW w:w="936" w:type="dxa"/>
            <w:tcBorders>
              <w:top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0</w:t>
            </w:r>
          </w:p>
        </w:tc>
        <w:tc>
          <w:tcPr>
            <w:tcW w:w="936" w:type="dxa"/>
            <w:tcBorders>
              <w:top w:val="double" w:sz="6" w:space="0" w:color="auto"/>
              <w:right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0</w:t>
            </w:r>
          </w:p>
        </w:tc>
      </w:tr>
      <w:tr w:rsidR="00000000">
        <w:tblPrEx>
          <w:tblCellMar>
            <w:top w:w="0" w:type="dxa"/>
            <w:bottom w:w="0" w:type="dxa"/>
          </w:tblCellMar>
        </w:tblPrEx>
        <w:trPr>
          <w:jc w:val="center"/>
        </w:trPr>
        <w:tc>
          <w:tcPr>
            <w:tcW w:w="1920" w:type="dxa"/>
            <w:tcBorders>
              <w:left w:val="double" w:sz="6" w:space="0" w:color="auto"/>
            </w:tcBorders>
          </w:tcPr>
          <w:p w:rsidR="00000000" w:rsidRDefault="00444694" w:rsidP="001F111B">
            <w:pPr>
              <w:tabs>
                <w:tab w:val="left" w:pos="-720"/>
              </w:tabs>
              <w:suppressAutoHyphens/>
              <w:spacing w:line="240" w:lineRule="atLeast"/>
              <w:rPr>
                <w:rFonts w:ascii="Times New Roman" w:hAnsi="Times New Roman"/>
                <w:spacing w:val="-2"/>
                <w:sz w:val="22"/>
              </w:rPr>
            </w:pPr>
            <w:proofErr w:type="spellStart"/>
            <w:r>
              <w:rPr>
                <w:rFonts w:ascii="Times New Roman" w:hAnsi="Times New Roman"/>
                <w:spacing w:val="-2"/>
                <w:sz w:val="22"/>
              </w:rPr>
              <w:t>Pertussis</w:t>
            </w:r>
            <w:proofErr w:type="spellEnd"/>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79.8</w:t>
            </w:r>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8.2</w:t>
            </w:r>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2.1</w:t>
            </w:r>
          </w:p>
        </w:tc>
        <w:tc>
          <w:tcPr>
            <w:tcW w:w="79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0.8</w:t>
            </w:r>
          </w:p>
        </w:tc>
        <w:tc>
          <w:tcPr>
            <w:tcW w:w="90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1.5</w:t>
            </w:r>
          </w:p>
        </w:tc>
        <w:tc>
          <w:tcPr>
            <w:tcW w:w="936"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1.8</w:t>
            </w:r>
          </w:p>
        </w:tc>
        <w:tc>
          <w:tcPr>
            <w:tcW w:w="936" w:type="dxa"/>
            <w:tcBorders>
              <w:right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2.9</w:t>
            </w:r>
          </w:p>
        </w:tc>
      </w:tr>
      <w:tr w:rsidR="00000000">
        <w:tblPrEx>
          <w:tblCellMar>
            <w:top w:w="0" w:type="dxa"/>
            <w:bottom w:w="0" w:type="dxa"/>
          </w:tblCellMar>
        </w:tblPrEx>
        <w:trPr>
          <w:jc w:val="center"/>
        </w:trPr>
        <w:tc>
          <w:tcPr>
            <w:tcW w:w="1920" w:type="dxa"/>
            <w:tcBorders>
              <w:left w:val="double" w:sz="6" w:space="0" w:color="auto"/>
            </w:tcBorders>
          </w:tcPr>
          <w:p w:rsidR="00000000" w:rsidRDefault="00444694" w:rsidP="001F111B">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Poliomyelitis</w:t>
            </w:r>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22.0</w:t>
            </w:r>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1.8</w:t>
            </w:r>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0</w:t>
            </w:r>
          </w:p>
        </w:tc>
        <w:tc>
          <w:tcPr>
            <w:tcW w:w="79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0</w:t>
            </w:r>
          </w:p>
        </w:tc>
        <w:tc>
          <w:tcPr>
            <w:tcW w:w="90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0</w:t>
            </w:r>
          </w:p>
        </w:tc>
        <w:tc>
          <w:tcPr>
            <w:tcW w:w="936"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0</w:t>
            </w:r>
          </w:p>
        </w:tc>
        <w:tc>
          <w:tcPr>
            <w:tcW w:w="936" w:type="dxa"/>
            <w:tcBorders>
              <w:right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0</w:t>
            </w:r>
          </w:p>
        </w:tc>
      </w:tr>
      <w:tr w:rsidR="00000000">
        <w:tblPrEx>
          <w:tblCellMar>
            <w:top w:w="0" w:type="dxa"/>
            <w:bottom w:w="0" w:type="dxa"/>
          </w:tblCellMar>
        </w:tblPrEx>
        <w:trPr>
          <w:jc w:val="center"/>
        </w:trPr>
        <w:tc>
          <w:tcPr>
            <w:tcW w:w="1920" w:type="dxa"/>
            <w:tcBorders>
              <w:left w:val="double" w:sz="6" w:space="0" w:color="auto"/>
            </w:tcBorders>
          </w:tcPr>
          <w:p w:rsidR="00000000" w:rsidRDefault="00444694" w:rsidP="001F111B">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Measles</w:t>
            </w:r>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211.0</w:t>
            </w:r>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245.4</w:t>
            </w:r>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23.2 </w:t>
            </w:r>
          </w:p>
        </w:tc>
        <w:tc>
          <w:tcPr>
            <w:tcW w:w="79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6.0</w:t>
            </w:r>
          </w:p>
        </w:tc>
        <w:tc>
          <w:tcPr>
            <w:tcW w:w="90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1.2</w:t>
            </w:r>
          </w:p>
        </w:tc>
        <w:tc>
          <w:tcPr>
            <w:tcW w:w="936"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11.2</w:t>
            </w:r>
          </w:p>
        </w:tc>
        <w:tc>
          <w:tcPr>
            <w:tcW w:w="936" w:type="dxa"/>
            <w:tcBorders>
              <w:right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0.2</w:t>
            </w:r>
          </w:p>
        </w:tc>
      </w:tr>
      <w:tr w:rsidR="00000000">
        <w:tblPrEx>
          <w:tblCellMar>
            <w:top w:w="0" w:type="dxa"/>
            <w:bottom w:w="0" w:type="dxa"/>
          </w:tblCellMar>
        </w:tblPrEx>
        <w:trPr>
          <w:jc w:val="center"/>
        </w:trPr>
        <w:tc>
          <w:tcPr>
            <w:tcW w:w="1920" w:type="dxa"/>
            <w:tcBorders>
              <w:left w:val="double" w:sz="6" w:space="0" w:color="auto"/>
            </w:tcBorders>
          </w:tcPr>
          <w:p w:rsidR="00000000" w:rsidRDefault="00444694" w:rsidP="001F111B">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Mumps</w:t>
            </w:r>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w:t>
            </w:r>
            <w:proofErr w:type="spellStart"/>
            <w:r>
              <w:rPr>
                <w:rFonts w:ascii="Times New Roman" w:hAnsi="Times New Roman"/>
                <w:spacing w:val="-2"/>
                <w:sz w:val="22"/>
              </w:rPr>
              <w:t>na</w:t>
            </w:r>
            <w:proofErr w:type="spellEnd"/>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w:t>
            </w:r>
            <w:proofErr w:type="spellStart"/>
            <w:r>
              <w:rPr>
                <w:rFonts w:ascii="Times New Roman" w:hAnsi="Times New Roman"/>
                <w:spacing w:val="-2"/>
                <w:sz w:val="22"/>
              </w:rPr>
              <w:t>na</w:t>
            </w:r>
            <w:proofErr w:type="spellEnd"/>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55.6 </w:t>
            </w:r>
          </w:p>
        </w:tc>
        <w:tc>
          <w:tcPr>
            <w:tcW w:w="79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3.9</w:t>
            </w:r>
          </w:p>
        </w:tc>
        <w:tc>
          <w:tcPr>
            <w:tcW w:w="90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1.3</w:t>
            </w:r>
          </w:p>
        </w:tc>
        <w:tc>
          <w:tcPr>
            <w:tcW w:w="936"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2.2</w:t>
            </w:r>
          </w:p>
        </w:tc>
        <w:tc>
          <w:tcPr>
            <w:tcW w:w="936" w:type="dxa"/>
            <w:tcBorders>
              <w:right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0.3</w:t>
            </w:r>
          </w:p>
        </w:tc>
      </w:tr>
      <w:tr w:rsidR="00000000">
        <w:tblPrEx>
          <w:tblCellMar>
            <w:top w:w="0" w:type="dxa"/>
            <w:bottom w:w="0" w:type="dxa"/>
          </w:tblCellMar>
        </w:tblPrEx>
        <w:trPr>
          <w:jc w:val="center"/>
        </w:trPr>
        <w:tc>
          <w:tcPr>
            <w:tcW w:w="1920" w:type="dxa"/>
            <w:tcBorders>
              <w:left w:val="double" w:sz="6" w:space="0" w:color="auto"/>
            </w:tcBorders>
          </w:tcPr>
          <w:p w:rsidR="00000000" w:rsidRDefault="00444694" w:rsidP="001F111B">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Rubella</w:t>
            </w:r>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w:t>
            </w:r>
            <w:proofErr w:type="spellStart"/>
            <w:r>
              <w:rPr>
                <w:rFonts w:ascii="Times New Roman" w:hAnsi="Times New Roman"/>
                <w:spacing w:val="-2"/>
                <w:sz w:val="22"/>
              </w:rPr>
              <w:t>na</w:t>
            </w:r>
            <w:proofErr w:type="spellEnd"/>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w:t>
            </w:r>
            <w:proofErr w:type="spellStart"/>
            <w:r>
              <w:rPr>
                <w:rFonts w:ascii="Times New Roman" w:hAnsi="Times New Roman"/>
                <w:spacing w:val="-2"/>
                <w:sz w:val="22"/>
              </w:rPr>
              <w:t>na</w:t>
            </w:r>
            <w:proofErr w:type="spellEnd"/>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27.8</w:t>
            </w:r>
          </w:p>
        </w:tc>
        <w:tc>
          <w:tcPr>
            <w:tcW w:w="79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1.7</w:t>
            </w:r>
          </w:p>
        </w:tc>
        <w:tc>
          <w:tcPr>
            <w:tcW w:w="90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0.3</w:t>
            </w:r>
          </w:p>
        </w:tc>
        <w:tc>
          <w:tcPr>
            <w:tcW w:w="936"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0.5</w:t>
            </w:r>
          </w:p>
        </w:tc>
        <w:tc>
          <w:tcPr>
            <w:tcW w:w="936" w:type="dxa"/>
            <w:tcBorders>
              <w:right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0.1</w:t>
            </w:r>
          </w:p>
        </w:tc>
      </w:tr>
      <w:tr w:rsidR="00000000">
        <w:tblPrEx>
          <w:tblCellMar>
            <w:top w:w="0" w:type="dxa"/>
            <w:bottom w:w="0" w:type="dxa"/>
          </w:tblCellMar>
        </w:tblPrEx>
        <w:trPr>
          <w:jc w:val="center"/>
        </w:trPr>
        <w:tc>
          <w:tcPr>
            <w:tcW w:w="1920" w:type="dxa"/>
            <w:tcBorders>
              <w:left w:val="double" w:sz="6" w:space="0" w:color="auto"/>
            </w:tcBorders>
          </w:tcPr>
          <w:p w:rsidR="00000000" w:rsidRDefault="00444694" w:rsidP="001F111B">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Hepatitis A</w:t>
            </w:r>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w:t>
            </w:r>
            <w:proofErr w:type="spellStart"/>
            <w:r>
              <w:rPr>
                <w:rFonts w:ascii="Times New Roman" w:hAnsi="Times New Roman"/>
                <w:spacing w:val="-2"/>
                <w:sz w:val="22"/>
              </w:rPr>
              <w:t>na</w:t>
            </w:r>
            <w:proofErr w:type="spellEnd"/>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w:t>
            </w:r>
            <w:proofErr w:type="spellStart"/>
            <w:r>
              <w:rPr>
                <w:rFonts w:ascii="Times New Roman" w:hAnsi="Times New Roman"/>
                <w:spacing w:val="-2"/>
                <w:sz w:val="22"/>
              </w:rPr>
              <w:t>na</w:t>
            </w:r>
            <w:proofErr w:type="spellEnd"/>
          </w:p>
        </w:tc>
        <w:tc>
          <w:tcPr>
            <w:tcW w:w="960"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27.8</w:t>
            </w:r>
          </w:p>
        </w:tc>
        <w:tc>
          <w:tcPr>
            <w:tcW w:w="79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12.8</w:t>
            </w:r>
          </w:p>
        </w:tc>
        <w:tc>
          <w:tcPr>
            <w:tcW w:w="909"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10.0</w:t>
            </w:r>
          </w:p>
        </w:tc>
        <w:tc>
          <w:tcPr>
            <w:tcW w:w="936" w:type="dxa"/>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12.6</w:t>
            </w:r>
          </w:p>
        </w:tc>
        <w:tc>
          <w:tcPr>
            <w:tcW w:w="936" w:type="dxa"/>
            <w:tcBorders>
              <w:right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11.7</w:t>
            </w:r>
          </w:p>
        </w:tc>
      </w:tr>
      <w:tr w:rsidR="00000000">
        <w:tblPrEx>
          <w:tblCellMar>
            <w:top w:w="0" w:type="dxa"/>
            <w:bottom w:w="0" w:type="dxa"/>
          </w:tblCellMar>
        </w:tblPrEx>
        <w:trPr>
          <w:jc w:val="center"/>
        </w:trPr>
        <w:tc>
          <w:tcPr>
            <w:tcW w:w="1920" w:type="dxa"/>
            <w:tcBorders>
              <w:left w:val="double" w:sz="6" w:space="0" w:color="auto"/>
              <w:bottom w:val="double" w:sz="6" w:space="0" w:color="auto"/>
            </w:tcBorders>
          </w:tcPr>
          <w:p w:rsidR="00000000" w:rsidRDefault="00444694" w:rsidP="001F111B">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Hepatitis B</w:t>
            </w:r>
          </w:p>
        </w:tc>
        <w:tc>
          <w:tcPr>
            <w:tcW w:w="960" w:type="dxa"/>
            <w:tcBorders>
              <w:bottom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w:t>
            </w:r>
            <w:proofErr w:type="spellStart"/>
            <w:r>
              <w:rPr>
                <w:rFonts w:ascii="Times New Roman" w:hAnsi="Times New Roman"/>
                <w:spacing w:val="-2"/>
                <w:sz w:val="22"/>
              </w:rPr>
              <w:t>na</w:t>
            </w:r>
            <w:proofErr w:type="spellEnd"/>
          </w:p>
        </w:tc>
        <w:tc>
          <w:tcPr>
            <w:tcW w:w="960" w:type="dxa"/>
            <w:tcBorders>
              <w:bottom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w:t>
            </w:r>
            <w:proofErr w:type="spellStart"/>
            <w:r>
              <w:rPr>
                <w:rFonts w:ascii="Times New Roman" w:hAnsi="Times New Roman"/>
                <w:spacing w:val="-2"/>
                <w:sz w:val="22"/>
              </w:rPr>
              <w:t>na</w:t>
            </w:r>
            <w:proofErr w:type="spellEnd"/>
          </w:p>
        </w:tc>
        <w:tc>
          <w:tcPr>
            <w:tcW w:w="960" w:type="dxa"/>
            <w:tcBorders>
              <w:bottom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4.1</w:t>
            </w:r>
          </w:p>
        </w:tc>
        <w:tc>
          <w:tcPr>
            <w:tcW w:w="799" w:type="dxa"/>
            <w:tcBorders>
              <w:bottom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8.4</w:t>
            </w:r>
          </w:p>
        </w:tc>
        <w:tc>
          <w:tcPr>
            <w:tcW w:w="909" w:type="dxa"/>
            <w:tcBorders>
              <w:bottom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11.5</w:t>
            </w:r>
          </w:p>
        </w:tc>
        <w:tc>
          <w:tcPr>
            <w:tcW w:w="936" w:type="dxa"/>
            <w:tcBorders>
              <w:bottom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8.5</w:t>
            </w:r>
          </w:p>
        </w:tc>
        <w:tc>
          <w:tcPr>
            <w:tcW w:w="936" w:type="dxa"/>
            <w:tcBorders>
              <w:bottom w:val="double" w:sz="6" w:space="0" w:color="auto"/>
              <w:right w:val="double" w:sz="6" w:space="0" w:color="auto"/>
            </w:tcBorders>
          </w:tcPr>
          <w:p w:rsidR="00000000" w:rsidRDefault="00444694" w:rsidP="001F111B">
            <w:pPr>
              <w:tabs>
                <w:tab w:val="left" w:pos="-720"/>
              </w:tabs>
              <w:suppressAutoHyphens/>
              <w:spacing w:line="240" w:lineRule="atLeast"/>
              <w:jc w:val="center"/>
              <w:rPr>
                <w:rFonts w:ascii="Times New Roman" w:hAnsi="Times New Roman"/>
                <w:spacing w:val="-2"/>
                <w:sz w:val="22"/>
              </w:rPr>
            </w:pPr>
            <w:r>
              <w:rPr>
                <w:rFonts w:ascii="Times New Roman" w:hAnsi="Times New Roman"/>
                <w:spacing w:val="-2"/>
                <w:sz w:val="22"/>
              </w:rPr>
              <w:t xml:space="preserve"> 4.0</w:t>
            </w:r>
          </w:p>
        </w:tc>
      </w:tr>
    </w:tbl>
    <w:p w:rsidR="00000000" w:rsidRPr="001F111B" w:rsidRDefault="00444694">
      <w:pPr>
        <w:tabs>
          <w:tab w:val="left" w:pos="-720"/>
        </w:tabs>
        <w:suppressAutoHyphens/>
        <w:spacing w:line="240" w:lineRule="atLeast"/>
        <w:jc w:val="both"/>
        <w:rPr>
          <w:rFonts w:ascii="Times New Roman" w:hAnsi="Times New Roman"/>
          <w:spacing w:val="-2"/>
          <w:sz w:val="20"/>
        </w:rPr>
      </w:pPr>
      <w:r w:rsidRPr="001F111B">
        <w:rPr>
          <w:rFonts w:ascii="Times New Roman" w:hAnsi="Times New Roman"/>
          <w:spacing w:val="-2"/>
          <w:sz w:val="20"/>
        </w:rPr>
        <w:tab/>
        <w:t>Source: Health, United States, 1990 and 1998.</w:t>
      </w:r>
    </w:p>
    <w:p w:rsidR="00000000" w:rsidRDefault="00444694" w:rsidP="007F1592">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gramStart"/>
      <w:r>
        <w:rPr>
          <w:rFonts w:ascii="Times New Roman" w:hAnsi="Times New Roman"/>
          <w:i/>
          <w:spacing w:val="-2"/>
          <w:sz w:val="22"/>
        </w:rPr>
        <w:t>Combinations</w:t>
      </w:r>
      <w:r>
        <w:rPr>
          <w:rFonts w:ascii="Times New Roman" w:hAnsi="Times New Roman"/>
          <w:spacing w:val="-2"/>
          <w:sz w:val="22"/>
        </w:rPr>
        <w:t xml:space="preserve"> of more than one vaccine is</w:t>
      </w:r>
      <w:proofErr w:type="gramEnd"/>
      <w:r>
        <w:rPr>
          <w:rFonts w:ascii="Times New Roman" w:hAnsi="Times New Roman"/>
          <w:spacing w:val="-2"/>
          <w:sz w:val="22"/>
        </w:rPr>
        <w:t xml:space="preserve"> now common practice with a trend to enlarging the cocktail of vaccines in order to minimize the number of injections, and visits required. This reduces the number of visits to carry out routine immunization saving staff time and costs, as well as increasing compliance. There are virtually no contr</w:t>
      </w:r>
      <w:r>
        <w:rPr>
          <w:rFonts w:ascii="Times New Roman" w:hAnsi="Times New Roman"/>
          <w:spacing w:val="-2"/>
          <w:sz w:val="22"/>
        </w:rPr>
        <w:t xml:space="preserve">a-indications to use of multiple antigens simultaneously. Examples of vaccine cocktails include DPT (diphtheria, </w:t>
      </w:r>
      <w:proofErr w:type="spellStart"/>
      <w:r>
        <w:rPr>
          <w:rFonts w:ascii="Times New Roman" w:hAnsi="Times New Roman"/>
          <w:spacing w:val="-2"/>
          <w:sz w:val="22"/>
        </w:rPr>
        <w:t>pertussis</w:t>
      </w:r>
      <w:proofErr w:type="spellEnd"/>
      <w:r>
        <w:rPr>
          <w:rFonts w:ascii="Times New Roman" w:hAnsi="Times New Roman"/>
          <w:spacing w:val="-2"/>
          <w:sz w:val="22"/>
        </w:rPr>
        <w:t xml:space="preserve"> and tetanus) in combination with </w:t>
      </w:r>
      <w:proofErr w:type="spellStart"/>
      <w:r>
        <w:rPr>
          <w:rFonts w:ascii="Times New Roman" w:hAnsi="Times New Roman"/>
          <w:spacing w:val="-2"/>
          <w:sz w:val="22"/>
        </w:rPr>
        <w:t>hemophilus</w:t>
      </w:r>
      <w:proofErr w:type="spellEnd"/>
      <w:r>
        <w:rPr>
          <w:rFonts w:ascii="Times New Roman" w:hAnsi="Times New Roman"/>
          <w:spacing w:val="-2"/>
          <w:sz w:val="22"/>
        </w:rPr>
        <w:t xml:space="preserve"> influenza B, poliomyelitis and </w:t>
      </w:r>
      <w:proofErr w:type="spellStart"/>
      <w:r>
        <w:rPr>
          <w:rFonts w:ascii="Times New Roman" w:hAnsi="Times New Roman"/>
          <w:spacing w:val="-2"/>
          <w:sz w:val="22"/>
        </w:rPr>
        <w:t>varicella</w:t>
      </w:r>
      <w:proofErr w:type="spellEnd"/>
      <w:r>
        <w:rPr>
          <w:rFonts w:ascii="Times New Roman" w:hAnsi="Times New Roman"/>
          <w:spacing w:val="-2"/>
          <w:sz w:val="22"/>
        </w:rPr>
        <w:t>, or MMR (measles, mumps, rubella) vaccines.</w:t>
      </w:r>
    </w:p>
    <w:p w:rsidR="00000000" w:rsidRDefault="00444694" w:rsidP="007F1592">
      <w:pPr>
        <w:tabs>
          <w:tab w:val="left" w:pos="-720"/>
        </w:tabs>
        <w:suppressAutoHyphens/>
        <w:spacing w:line="240" w:lineRule="atLeast"/>
        <w:ind w:firstLine="709"/>
        <w:jc w:val="both"/>
        <w:rPr>
          <w:rFonts w:ascii="Times New Roman" w:hAnsi="Times New Roman"/>
          <w:spacing w:val="-2"/>
          <w:sz w:val="22"/>
        </w:rPr>
      </w:pPr>
      <w:r>
        <w:rPr>
          <w:rFonts w:ascii="Times New Roman" w:hAnsi="Times New Roman"/>
          <w:spacing w:val="-2"/>
          <w:sz w:val="22"/>
        </w:rPr>
        <w:t>Interventions in the form of effective vaccines save millions of lives each year and contribute to improved health of countless children and adults throughout the world. The use of vaccines is now accepted as one of the most cost-effective health interventions</w:t>
      </w:r>
      <w:r>
        <w:rPr>
          <w:rFonts w:ascii="Times New Roman" w:hAnsi="Times New Roman"/>
          <w:spacing w:val="-2"/>
          <w:sz w:val="22"/>
        </w:rPr>
        <w:t xml:space="preserve"> currently available. Continuous policy review is needed re allocation of adequate resources, logistical organization and continued scientific effort to seek effective, safe and inexpensive vaccines for other important diseases such as malaria and HIV. New technology of recombinant vaccines, such as that of hepatitis B, holds promise for important vaccine breakthroughs in the decades ahead.</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Internationally, much progress was made in the 1980s in the control of vaccine-preventable diseases. At the end of th</w:t>
      </w:r>
      <w:r>
        <w:rPr>
          <w:rFonts w:ascii="Times New Roman" w:hAnsi="Times New Roman"/>
          <w:spacing w:val="-2"/>
          <w:sz w:val="22"/>
        </w:rPr>
        <w:t xml:space="preserve">e 1970s, fewer than 10% of the world's children were being immunized. WHO, UNICEF and other international organizations mobilized to promote an </w:t>
      </w:r>
      <w:r>
        <w:rPr>
          <w:rFonts w:ascii="Times New Roman" w:hAnsi="Times New Roman"/>
          <w:i/>
          <w:spacing w:val="-2"/>
          <w:sz w:val="22"/>
        </w:rPr>
        <w:t>Expanded Program of Immunization (EPI)</w:t>
      </w:r>
      <w:r>
        <w:rPr>
          <w:rFonts w:ascii="Times New Roman" w:hAnsi="Times New Roman"/>
          <w:spacing w:val="-2"/>
          <w:sz w:val="22"/>
        </w:rPr>
        <w:t xml:space="preserve"> with a target of reaching 80% coverage by </w:t>
      </w:r>
      <w:proofErr w:type="gramStart"/>
      <w:r>
        <w:rPr>
          <w:rFonts w:ascii="Times New Roman" w:hAnsi="Times New Roman"/>
          <w:spacing w:val="-2"/>
          <w:sz w:val="22"/>
        </w:rPr>
        <w:t>1990.</w:t>
      </w:r>
      <w:proofErr w:type="gramEnd"/>
      <w:r>
        <w:rPr>
          <w:rFonts w:ascii="Times New Roman" w:hAnsi="Times New Roman"/>
          <w:spacing w:val="-2"/>
          <w:sz w:val="22"/>
        </w:rPr>
        <w:t xml:space="preserve"> Immunization coverage increased in the developing countries, preventing some 3 million child deaths annually. </w:t>
      </w:r>
      <w:proofErr w:type="spellStart"/>
      <w:proofErr w:type="gramStart"/>
      <w:r>
        <w:rPr>
          <w:rFonts w:ascii="Times New Roman" w:hAnsi="Times New Roman"/>
          <w:spacing w:val="-2"/>
          <w:sz w:val="22"/>
        </w:rPr>
        <w:t>Bacille</w:t>
      </w:r>
      <w:proofErr w:type="spellEnd"/>
      <w:r>
        <w:rPr>
          <w:rFonts w:ascii="Times New Roman" w:hAnsi="Times New Roman"/>
          <w:spacing w:val="-2"/>
          <w:sz w:val="22"/>
        </w:rPr>
        <w:t xml:space="preserve"> </w:t>
      </w:r>
      <w:proofErr w:type="spellStart"/>
      <w:r>
        <w:rPr>
          <w:rFonts w:ascii="Times New Roman" w:hAnsi="Times New Roman"/>
          <w:spacing w:val="-2"/>
          <w:sz w:val="22"/>
        </w:rPr>
        <w:t>Callmette</w:t>
      </w:r>
      <w:proofErr w:type="spellEnd"/>
      <w:r>
        <w:rPr>
          <w:rFonts w:ascii="Times New Roman" w:hAnsi="Times New Roman"/>
          <w:spacing w:val="-2"/>
          <w:sz w:val="22"/>
        </w:rPr>
        <w:t xml:space="preserve"> Guerin (BCG) coverage rose from 31% to 85%; poliomyelitis with OPV (3 doses) from 24% to 80% and tetanus </w:t>
      </w:r>
      <w:proofErr w:type="spellStart"/>
      <w:r>
        <w:rPr>
          <w:rFonts w:ascii="Times New Roman" w:hAnsi="Times New Roman"/>
          <w:spacing w:val="-2"/>
          <w:sz w:val="22"/>
        </w:rPr>
        <w:t>toxoid</w:t>
      </w:r>
      <w:proofErr w:type="spellEnd"/>
      <w:r>
        <w:rPr>
          <w:rFonts w:ascii="Times New Roman" w:hAnsi="Times New Roman"/>
          <w:spacing w:val="-2"/>
          <w:sz w:val="22"/>
        </w:rPr>
        <w:t xml:space="preserve"> for pregnant women from 14% to 54%.</w:t>
      </w:r>
      <w:proofErr w:type="gramEnd"/>
      <w:r>
        <w:rPr>
          <w:rFonts w:ascii="Times New Roman" w:hAnsi="Times New Roman"/>
          <w:spacing w:val="-2"/>
          <w:sz w:val="22"/>
        </w:rPr>
        <w:t xml:space="preserve"> Since</w:t>
      </w:r>
      <w:r>
        <w:rPr>
          <w:rFonts w:ascii="Times New Roman" w:hAnsi="Times New Roman"/>
          <w:spacing w:val="-2"/>
          <w:sz w:val="22"/>
        </w:rPr>
        <w:t xml:space="preserve"> 1991, there has been a decline in coverage in some parts of the world, mainly in sub-Saharan Africa.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challenge remains to achieve control or eradication of vaccine-preventable diseases, thus saving millions more lives. Part of the HFA 2000 stresses the EPI program, which includes immunization against diphtheria, </w:t>
      </w:r>
      <w:proofErr w:type="spellStart"/>
      <w:r>
        <w:rPr>
          <w:rFonts w:ascii="Times New Roman" w:hAnsi="Times New Roman"/>
          <w:spacing w:val="-2"/>
          <w:sz w:val="22"/>
        </w:rPr>
        <w:t>pertussis</w:t>
      </w:r>
      <w:proofErr w:type="spellEnd"/>
      <w:r>
        <w:rPr>
          <w:rFonts w:ascii="Times New Roman" w:hAnsi="Times New Roman"/>
          <w:spacing w:val="-2"/>
          <w:sz w:val="22"/>
        </w:rPr>
        <w:t xml:space="preserve">, tetanus, poliomyelitis, measles and tuberculosis. An extended form of this is the </w:t>
      </w:r>
      <w:r>
        <w:rPr>
          <w:rFonts w:ascii="Times New Roman" w:hAnsi="Times New Roman"/>
          <w:i/>
          <w:spacing w:val="-2"/>
          <w:sz w:val="22"/>
        </w:rPr>
        <w:t>EPI PLUS</w:t>
      </w:r>
      <w:r>
        <w:rPr>
          <w:rFonts w:ascii="Times New Roman" w:hAnsi="Times New Roman"/>
          <w:spacing w:val="-2"/>
          <w:sz w:val="22"/>
        </w:rPr>
        <w:t xml:space="preserve"> program which combines EPI with immunization against hepatitis B, yellow fever, and where</w:t>
      </w:r>
      <w:r>
        <w:rPr>
          <w:rFonts w:ascii="Times New Roman" w:hAnsi="Times New Roman"/>
          <w:spacing w:val="-2"/>
          <w:sz w:val="22"/>
        </w:rPr>
        <w:t xml:space="preserve"> appropriate, supplementation with vitamin A and iodine. The success in international eradication of smallpox is now being followed by a campaign to eradicate poliomyelitis and other important infectious diseases.</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 xml:space="preserve">Diphtheria: </w:t>
      </w:r>
      <w:r>
        <w:rPr>
          <w:rFonts w:ascii="Times New Roman" w:hAnsi="Times New Roman"/>
          <w:spacing w:val="-2"/>
          <w:sz w:val="22"/>
        </w:rPr>
        <w:t xml:space="preserve">is an acute bacterial disease of the tonsils, </w:t>
      </w:r>
      <w:proofErr w:type="spellStart"/>
      <w:r>
        <w:rPr>
          <w:rFonts w:ascii="Times New Roman" w:hAnsi="Times New Roman"/>
          <w:spacing w:val="-2"/>
          <w:sz w:val="22"/>
        </w:rPr>
        <w:t>naso</w:t>
      </w:r>
      <w:proofErr w:type="spellEnd"/>
      <w:r>
        <w:rPr>
          <w:rFonts w:ascii="Times New Roman" w:hAnsi="Times New Roman"/>
          <w:spacing w:val="-2"/>
          <w:sz w:val="22"/>
        </w:rPr>
        <w:t xml:space="preserve">-pharynx and larynx caused by the organism </w:t>
      </w:r>
      <w:proofErr w:type="spellStart"/>
      <w:r>
        <w:rPr>
          <w:rFonts w:ascii="Times New Roman" w:hAnsi="Times New Roman"/>
          <w:i/>
          <w:spacing w:val="-2"/>
          <w:sz w:val="22"/>
        </w:rPr>
        <w:t>Corynebacterium</w:t>
      </w:r>
      <w:proofErr w:type="spellEnd"/>
      <w:r>
        <w:rPr>
          <w:rFonts w:ascii="Times New Roman" w:hAnsi="Times New Roman"/>
          <w:i/>
          <w:spacing w:val="-2"/>
          <w:sz w:val="22"/>
        </w:rPr>
        <w:t xml:space="preserve"> </w:t>
      </w:r>
      <w:proofErr w:type="spellStart"/>
      <w:r>
        <w:rPr>
          <w:rFonts w:ascii="Times New Roman" w:hAnsi="Times New Roman"/>
          <w:i/>
          <w:spacing w:val="-2"/>
          <w:sz w:val="22"/>
        </w:rPr>
        <w:t>diphtheriae</w:t>
      </w:r>
      <w:proofErr w:type="spellEnd"/>
      <w:r>
        <w:rPr>
          <w:rFonts w:ascii="Times New Roman" w:hAnsi="Times New Roman"/>
          <w:spacing w:val="-2"/>
          <w:sz w:val="22"/>
        </w:rPr>
        <w:t>. It occurs in colder months in temperate climates where the organism is present in human hosts and is spread by contact with patients or carriers. It has an incuba</w:t>
      </w:r>
      <w:r>
        <w:rPr>
          <w:rFonts w:ascii="Times New Roman" w:hAnsi="Times New Roman"/>
          <w:spacing w:val="-2"/>
          <w:sz w:val="22"/>
        </w:rPr>
        <w:t xml:space="preserve">tion period of 2-5 </w:t>
      </w:r>
      <w:r>
        <w:rPr>
          <w:rFonts w:ascii="Times New Roman" w:hAnsi="Times New Roman"/>
          <w:spacing w:val="-2"/>
          <w:sz w:val="22"/>
        </w:rPr>
        <w:lastRenderedPageBreak/>
        <w:t xml:space="preserve">days. In the past, this was primarily an infection of children and was a major contributor to child mortality in the pre-vaccine and pre-antibiotic eras. </w:t>
      </w:r>
    </w:p>
    <w:p w:rsidR="00000000" w:rsidRDefault="00444694">
      <w:pPr>
        <w:tabs>
          <w:tab w:val="left" w:pos="-720"/>
        </w:tabs>
        <w:suppressAutoHyphens/>
        <w:spacing w:line="240" w:lineRule="atLeast"/>
        <w:jc w:val="both"/>
        <w:rPr>
          <w:rFonts w:ascii="Times New Roman" w:hAnsi="Times New Roman"/>
          <w:b/>
          <w:spacing w:val="-2"/>
          <w:sz w:val="22"/>
        </w:rPr>
      </w:pPr>
      <w:r>
        <w:rPr>
          <w:rFonts w:ascii="Times New Roman" w:hAnsi="Times New Roman"/>
          <w:spacing w:val="-2"/>
          <w:sz w:val="22"/>
        </w:rPr>
        <w:tab/>
        <w:t>There have been recent outbreaks of diphtheria in what were presumed to be well-immunized populations, especially in the former Soviet republics. In the 1980s, an outbreak of diphtheria occurred in the countries of the former Soviet Union and reached epidemic proportions in the 1990s, with 140,000 cases in Russia (1991-95). This indica</w:t>
      </w:r>
      <w:r>
        <w:rPr>
          <w:rFonts w:ascii="Times New Roman" w:hAnsi="Times New Roman"/>
          <w:spacing w:val="-2"/>
          <w:sz w:val="22"/>
        </w:rPr>
        <w:t>tes a failure of the vaccination program in several respects: the program administered only three doses of DPT in infancy; no boosters were given at school age or subsequently; and the efficacy of diphtheria vaccine may have been below acceptable standards.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 Efforts to control the present epidemic include mass vaccination campaigns for persons over 3 years of age with a single dose of </w:t>
      </w:r>
      <w:proofErr w:type="spellStart"/>
      <w:proofErr w:type="gramStart"/>
      <w:r>
        <w:rPr>
          <w:rFonts w:ascii="Times New Roman" w:hAnsi="Times New Roman"/>
          <w:spacing w:val="-2"/>
          <w:sz w:val="22"/>
        </w:rPr>
        <w:t>dT</w:t>
      </w:r>
      <w:proofErr w:type="spellEnd"/>
      <w:proofErr w:type="gramEnd"/>
      <w:r>
        <w:rPr>
          <w:rFonts w:ascii="Times New Roman" w:hAnsi="Times New Roman"/>
          <w:spacing w:val="-2"/>
          <w:sz w:val="22"/>
        </w:rPr>
        <w:t xml:space="preserve"> and increasing coverage of routine DPT vaccines to 4 doses by age 2 years. The epidemic and its control measures have le</w:t>
      </w:r>
      <w:r>
        <w:rPr>
          <w:rFonts w:ascii="Times New Roman" w:hAnsi="Times New Roman"/>
          <w:spacing w:val="-2"/>
          <w:sz w:val="22"/>
        </w:rPr>
        <w:t xml:space="preserve">d to improved coverage with </w:t>
      </w:r>
      <w:proofErr w:type="spellStart"/>
      <w:proofErr w:type="gramStart"/>
      <w:r>
        <w:rPr>
          <w:rFonts w:ascii="Times New Roman" w:hAnsi="Times New Roman"/>
          <w:spacing w:val="-2"/>
          <w:sz w:val="22"/>
        </w:rPr>
        <w:t>dT</w:t>
      </w:r>
      <w:proofErr w:type="spellEnd"/>
      <w:proofErr w:type="gramEnd"/>
      <w:r>
        <w:rPr>
          <w:rFonts w:ascii="Times New Roman" w:hAnsi="Times New Roman"/>
          <w:spacing w:val="-2"/>
          <w:sz w:val="22"/>
        </w:rPr>
        <w:t xml:space="preserve"> for those over 18 years, and 93% coverage among children aged 12-23 months.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WHO recommends three doses of DPT in the first year of life and a booster at school </w:t>
      </w:r>
      <w:proofErr w:type="gramStart"/>
      <w:r>
        <w:rPr>
          <w:rFonts w:ascii="Times New Roman" w:hAnsi="Times New Roman"/>
          <w:spacing w:val="-2"/>
          <w:sz w:val="22"/>
        </w:rPr>
        <w:t>entry.</w:t>
      </w:r>
      <w:proofErr w:type="gramEnd"/>
      <w:r>
        <w:rPr>
          <w:rFonts w:ascii="Times New Roman" w:hAnsi="Times New Roman"/>
          <w:spacing w:val="-2"/>
          <w:sz w:val="22"/>
        </w:rPr>
        <w:t xml:space="preserve"> This is considered by many to be in sufficient to produce long-lasting immunity. The United States and other industrialized countries use a four-dose schedule and recommend periodic boosters for adults with diphtheria and tetanus (</w:t>
      </w:r>
      <w:proofErr w:type="spellStart"/>
      <w:proofErr w:type="gramStart"/>
      <w:r>
        <w:rPr>
          <w:rFonts w:ascii="Times New Roman" w:hAnsi="Times New Roman"/>
          <w:spacing w:val="-2"/>
          <w:sz w:val="22"/>
        </w:rPr>
        <w:t>dT</w:t>
      </w:r>
      <w:proofErr w:type="spellEnd"/>
      <w:proofErr w:type="gramEnd"/>
      <w:r>
        <w:rPr>
          <w:rFonts w:ascii="Times New Roman" w:hAnsi="Times New Roman"/>
          <w:spacing w:val="-2"/>
          <w:sz w:val="22"/>
        </w:rPr>
        <w:t xml:space="preserve">). </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Pertussis</w:t>
      </w:r>
      <w:proofErr w:type="spellEnd"/>
      <w:r>
        <w:rPr>
          <w:rFonts w:ascii="Times New Roman" w:hAnsi="Times New Roman"/>
          <w:i/>
          <w:spacing w:val="-2"/>
          <w:sz w:val="22"/>
        </w:rPr>
        <w:t xml:space="preserve">: </w:t>
      </w:r>
      <w:r>
        <w:rPr>
          <w:rFonts w:ascii="Times New Roman" w:hAnsi="Times New Roman"/>
          <w:spacing w:val="-2"/>
          <w:sz w:val="22"/>
        </w:rPr>
        <w:t xml:space="preserve">is an acute bacterial disease of the respiratory tract caused </w:t>
      </w:r>
      <w:r>
        <w:rPr>
          <w:rFonts w:ascii="Times New Roman" w:hAnsi="Times New Roman"/>
          <w:spacing w:val="-2"/>
          <w:sz w:val="22"/>
        </w:rPr>
        <w:t xml:space="preserve">by the bacillus </w:t>
      </w:r>
      <w:proofErr w:type="spellStart"/>
      <w:r>
        <w:rPr>
          <w:rFonts w:ascii="Times New Roman" w:hAnsi="Times New Roman"/>
          <w:i/>
          <w:spacing w:val="-2"/>
          <w:sz w:val="22"/>
        </w:rPr>
        <w:t>Bordatella</w:t>
      </w:r>
      <w:proofErr w:type="spellEnd"/>
      <w:r>
        <w:rPr>
          <w:rFonts w:ascii="Times New Roman" w:hAnsi="Times New Roman"/>
          <w:i/>
          <w:spacing w:val="-2"/>
          <w:sz w:val="22"/>
        </w:rPr>
        <w:t xml:space="preserve"> </w:t>
      </w:r>
      <w:proofErr w:type="spellStart"/>
      <w:r>
        <w:rPr>
          <w:rFonts w:ascii="Times New Roman" w:hAnsi="Times New Roman"/>
          <w:i/>
          <w:spacing w:val="-2"/>
          <w:sz w:val="22"/>
        </w:rPr>
        <w:t>pertussis</w:t>
      </w:r>
      <w:proofErr w:type="spellEnd"/>
      <w:r>
        <w:rPr>
          <w:rFonts w:ascii="Times New Roman" w:hAnsi="Times New Roman"/>
          <w:spacing w:val="-2"/>
          <w:sz w:val="22"/>
        </w:rPr>
        <w:t xml:space="preserve">. After an initial cold-like (catarrhal) stage, the patient develops a severe cough which comes in spasms (paroxysms). The disease can last 1-2 months. The paroxysms can become violent and may be followed by a characteristic crowing or high pitched </w:t>
      </w:r>
      <w:proofErr w:type="spellStart"/>
      <w:r>
        <w:rPr>
          <w:rFonts w:ascii="Times New Roman" w:hAnsi="Times New Roman"/>
          <w:spacing w:val="-2"/>
          <w:sz w:val="22"/>
        </w:rPr>
        <w:t>inspiratory</w:t>
      </w:r>
      <w:proofErr w:type="spellEnd"/>
      <w:r>
        <w:rPr>
          <w:rFonts w:ascii="Times New Roman" w:hAnsi="Times New Roman"/>
          <w:spacing w:val="-2"/>
          <w:sz w:val="22"/>
        </w:rPr>
        <w:t xml:space="preserve"> whooping sound, followed by expulsion of </w:t>
      </w:r>
      <w:proofErr w:type="gramStart"/>
      <w:r>
        <w:rPr>
          <w:rFonts w:ascii="Times New Roman" w:hAnsi="Times New Roman"/>
          <w:spacing w:val="-2"/>
          <w:sz w:val="22"/>
        </w:rPr>
        <w:t>a tenacious</w:t>
      </w:r>
      <w:proofErr w:type="gramEnd"/>
      <w:r>
        <w:rPr>
          <w:rFonts w:ascii="Times New Roman" w:hAnsi="Times New Roman"/>
          <w:spacing w:val="-2"/>
          <w:sz w:val="22"/>
        </w:rPr>
        <w:t xml:space="preserve"> clear sputum, often followed by vomiting. In poorly-immunized populations and those with malnutrition, pneumonia often follows and death is common.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Pertussis</w:t>
      </w:r>
      <w:proofErr w:type="spellEnd"/>
      <w:r>
        <w:rPr>
          <w:rFonts w:ascii="Times New Roman" w:hAnsi="Times New Roman"/>
          <w:spacing w:val="-2"/>
          <w:sz w:val="22"/>
        </w:rPr>
        <w:t xml:space="preserve"> dec</w:t>
      </w:r>
      <w:r>
        <w:rPr>
          <w:rFonts w:ascii="Times New Roman" w:hAnsi="Times New Roman"/>
          <w:spacing w:val="-2"/>
          <w:sz w:val="22"/>
        </w:rPr>
        <w:t xml:space="preserve">lined in the industrialized countries as a result of widespread coverage with DPT. </w:t>
      </w:r>
      <w:proofErr w:type="gramStart"/>
      <w:r>
        <w:rPr>
          <w:rFonts w:ascii="Times New Roman" w:hAnsi="Times New Roman"/>
          <w:spacing w:val="-2"/>
          <w:sz w:val="22"/>
        </w:rPr>
        <w:t xml:space="preserve">However, because the </w:t>
      </w:r>
      <w:proofErr w:type="spellStart"/>
      <w:r>
        <w:rPr>
          <w:rFonts w:ascii="Times New Roman" w:hAnsi="Times New Roman"/>
          <w:spacing w:val="-2"/>
          <w:sz w:val="22"/>
        </w:rPr>
        <w:t>pertussis</w:t>
      </w:r>
      <w:proofErr w:type="spellEnd"/>
      <w:r>
        <w:rPr>
          <w:rFonts w:ascii="Times New Roman" w:hAnsi="Times New Roman"/>
          <w:spacing w:val="-2"/>
          <w:sz w:val="22"/>
        </w:rPr>
        <w:t xml:space="preserve"> component of the vaccine caused some reactions, many physicians avoided its use using DT alone.</w:t>
      </w:r>
      <w:proofErr w:type="gramEnd"/>
      <w:r>
        <w:rPr>
          <w:rFonts w:ascii="Times New Roman" w:hAnsi="Times New Roman"/>
          <w:spacing w:val="-2"/>
          <w:sz w:val="22"/>
        </w:rPr>
        <w:t xml:space="preserve"> During the 1970s in the United Kingdom, many physicians recommended against vaccination with DPT. As a result, </w:t>
      </w:r>
      <w:proofErr w:type="spellStart"/>
      <w:r>
        <w:rPr>
          <w:rFonts w:ascii="Times New Roman" w:hAnsi="Times New Roman"/>
          <w:spacing w:val="-2"/>
          <w:sz w:val="22"/>
        </w:rPr>
        <w:t>pertussis</w:t>
      </w:r>
      <w:proofErr w:type="spellEnd"/>
      <w:r>
        <w:rPr>
          <w:rFonts w:ascii="Times New Roman" w:hAnsi="Times New Roman"/>
          <w:spacing w:val="-2"/>
          <w:sz w:val="22"/>
        </w:rPr>
        <w:t xml:space="preserve"> incidence increased with substantial mortality rates. This led to a reappraisal of the immunization program, with institution of incentive payments to general practitioners for comp</w:t>
      </w:r>
      <w:r>
        <w:rPr>
          <w:rFonts w:ascii="Times New Roman" w:hAnsi="Times New Roman"/>
          <w:spacing w:val="-2"/>
          <w:sz w:val="22"/>
        </w:rPr>
        <w:t xml:space="preserve">letion of vaccination schedules. As a result of these measures, vaccination coverage, including </w:t>
      </w:r>
      <w:proofErr w:type="spellStart"/>
      <w:r>
        <w:rPr>
          <w:rFonts w:ascii="Times New Roman" w:hAnsi="Times New Roman"/>
          <w:spacing w:val="-2"/>
          <w:sz w:val="22"/>
        </w:rPr>
        <w:t>pertussis</w:t>
      </w:r>
      <w:proofErr w:type="spellEnd"/>
      <w:r>
        <w:rPr>
          <w:rFonts w:ascii="Times New Roman" w:hAnsi="Times New Roman"/>
          <w:spacing w:val="-2"/>
          <w:sz w:val="22"/>
        </w:rPr>
        <w:t xml:space="preserve"> control, improved dramatically in the United Kingdom.</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Pertussis</w:t>
      </w:r>
      <w:proofErr w:type="spellEnd"/>
      <w:r>
        <w:rPr>
          <w:rFonts w:ascii="Times New Roman" w:hAnsi="Times New Roman"/>
          <w:spacing w:val="-2"/>
          <w:sz w:val="22"/>
        </w:rPr>
        <w:t xml:space="preserve"> continues to be a public health threat and recurs wherever there is inadequate immunization in infancy. A new </w:t>
      </w:r>
      <w:proofErr w:type="spellStart"/>
      <w:r>
        <w:rPr>
          <w:rFonts w:ascii="Times New Roman" w:hAnsi="Times New Roman"/>
          <w:spacing w:val="-2"/>
          <w:sz w:val="22"/>
        </w:rPr>
        <w:t>acellular</w:t>
      </w:r>
      <w:proofErr w:type="spellEnd"/>
      <w:r>
        <w:rPr>
          <w:rFonts w:ascii="Times New Roman" w:hAnsi="Times New Roman"/>
          <w:spacing w:val="-2"/>
          <w:sz w:val="22"/>
        </w:rPr>
        <w:t xml:space="preserve"> vaccine is ready for wide use and will be safer with fewer and less severe reactions in infants, increasing the potential for improved confidence and support for routine vaccination. Use of the new vaccine is spreading in</w:t>
      </w:r>
      <w:r>
        <w:rPr>
          <w:rFonts w:ascii="Times New Roman" w:hAnsi="Times New Roman"/>
          <w:spacing w:val="-2"/>
          <w:sz w:val="22"/>
        </w:rPr>
        <w:t xml:space="preserve"> the United States and forms part of the US recommended vaccination schedule. </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 xml:space="preserve">Tetanus: </w:t>
      </w:r>
      <w:r>
        <w:rPr>
          <w:rFonts w:ascii="Times New Roman" w:hAnsi="Times New Roman"/>
          <w:spacing w:val="-2"/>
          <w:sz w:val="22"/>
        </w:rPr>
        <w:t xml:space="preserve">is an acute disease caused by an </w:t>
      </w:r>
      <w:proofErr w:type="spellStart"/>
      <w:r>
        <w:rPr>
          <w:rFonts w:ascii="Times New Roman" w:hAnsi="Times New Roman"/>
          <w:spacing w:val="-2"/>
          <w:sz w:val="22"/>
        </w:rPr>
        <w:t>exotoxin</w:t>
      </w:r>
      <w:proofErr w:type="spellEnd"/>
      <w:r>
        <w:rPr>
          <w:rFonts w:ascii="Times New Roman" w:hAnsi="Times New Roman"/>
          <w:spacing w:val="-2"/>
          <w:sz w:val="22"/>
        </w:rPr>
        <w:t xml:space="preserve"> of the tetanus bacillus which grows </w:t>
      </w:r>
      <w:proofErr w:type="spellStart"/>
      <w:r>
        <w:rPr>
          <w:rFonts w:ascii="Times New Roman" w:hAnsi="Times New Roman"/>
          <w:spacing w:val="-2"/>
          <w:sz w:val="22"/>
        </w:rPr>
        <w:t>anaerobically</w:t>
      </w:r>
      <w:proofErr w:type="spellEnd"/>
      <w:r>
        <w:rPr>
          <w:rFonts w:ascii="Times New Roman" w:hAnsi="Times New Roman"/>
          <w:spacing w:val="-2"/>
          <w:sz w:val="22"/>
        </w:rPr>
        <w:t xml:space="preserve"> </w:t>
      </w:r>
      <w:proofErr w:type="gramStart"/>
      <w:r>
        <w:rPr>
          <w:rFonts w:ascii="Times New Roman" w:hAnsi="Times New Roman"/>
          <w:spacing w:val="-2"/>
          <w:sz w:val="22"/>
        </w:rPr>
        <w:t>at</w:t>
      </w:r>
      <w:proofErr w:type="gramEnd"/>
      <w:r>
        <w:rPr>
          <w:rFonts w:ascii="Times New Roman" w:hAnsi="Times New Roman"/>
          <w:spacing w:val="-2"/>
          <w:sz w:val="22"/>
        </w:rPr>
        <w:t xml:space="preserve"> the site of an injury. The bacillus is universally present in the environment and enters the human body via penetrating injuries. Following an incubation period of 3-21 days, it causes an acute condition of painful muscular contractions. Unless there is modern medical care available, patients are at risk of high case fatalit</w:t>
      </w:r>
      <w:r>
        <w:rPr>
          <w:rFonts w:ascii="Times New Roman" w:hAnsi="Times New Roman"/>
          <w:spacing w:val="-2"/>
          <w:sz w:val="22"/>
        </w:rPr>
        <w:t xml:space="preserve">y rates of 30-90% (highest in infants and the elderly).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Anti-tetanus serum (ATS) was discovered in 1890 and during World War I, ATS contributed to saving the lives of many thousands of wounded soldiers. Tetanus </w:t>
      </w:r>
      <w:proofErr w:type="spellStart"/>
      <w:r>
        <w:rPr>
          <w:rFonts w:ascii="Times New Roman" w:hAnsi="Times New Roman"/>
          <w:spacing w:val="-2"/>
          <w:sz w:val="22"/>
        </w:rPr>
        <w:t>toxoid</w:t>
      </w:r>
      <w:proofErr w:type="spellEnd"/>
      <w:r>
        <w:rPr>
          <w:rFonts w:ascii="Times New Roman" w:hAnsi="Times New Roman"/>
          <w:spacing w:val="-2"/>
          <w:sz w:val="22"/>
        </w:rPr>
        <w:t xml:space="preserve"> was developed in 1933.  The organism, because of its universal presence in the environment, cannot be eradicated. However, the disease can be controlled by effective immunization of every child during infancy and school age. Adults should receive routine boosters of tetanus </w:t>
      </w:r>
      <w:proofErr w:type="spellStart"/>
      <w:r>
        <w:rPr>
          <w:rFonts w:ascii="Times New Roman" w:hAnsi="Times New Roman"/>
          <w:spacing w:val="-2"/>
          <w:sz w:val="22"/>
        </w:rPr>
        <w:t>toxoid</w:t>
      </w:r>
      <w:proofErr w:type="spellEnd"/>
      <w:r>
        <w:rPr>
          <w:rFonts w:ascii="Times New Roman" w:hAnsi="Times New Roman"/>
          <w:spacing w:val="-2"/>
          <w:sz w:val="22"/>
        </w:rPr>
        <w:t xml:space="preserve"> once every</w:t>
      </w:r>
      <w:r>
        <w:rPr>
          <w:rFonts w:ascii="Times New Roman" w:hAnsi="Times New Roman"/>
          <w:spacing w:val="-2"/>
          <w:sz w:val="22"/>
        </w:rPr>
        <w:t xml:space="preserve"> decade.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Newborns are infected by tetanus spores (tetanus </w:t>
      </w:r>
      <w:proofErr w:type="spellStart"/>
      <w:r>
        <w:rPr>
          <w:rFonts w:ascii="Times New Roman" w:hAnsi="Times New Roman"/>
          <w:spacing w:val="-2"/>
          <w:sz w:val="22"/>
        </w:rPr>
        <w:t>neonatorum</w:t>
      </w:r>
      <w:proofErr w:type="spellEnd"/>
      <w:r>
        <w:rPr>
          <w:rFonts w:ascii="Times New Roman" w:hAnsi="Times New Roman"/>
          <w:spacing w:val="-2"/>
          <w:sz w:val="22"/>
        </w:rPr>
        <w:t xml:space="preserve">) where unsanitary conditions or practices are present. It can occur when traditional birth attendants at home deliveries use unclean instruments to sever the umbilical cord. Tetanus </w:t>
      </w:r>
      <w:proofErr w:type="spellStart"/>
      <w:r>
        <w:rPr>
          <w:rFonts w:ascii="Times New Roman" w:hAnsi="Times New Roman"/>
          <w:spacing w:val="-2"/>
          <w:sz w:val="22"/>
        </w:rPr>
        <w:t>neonatorum</w:t>
      </w:r>
      <w:proofErr w:type="spellEnd"/>
      <w:r>
        <w:rPr>
          <w:rFonts w:ascii="Times New Roman" w:hAnsi="Times New Roman"/>
          <w:spacing w:val="-2"/>
          <w:sz w:val="22"/>
        </w:rPr>
        <w:t xml:space="preserve"> remains a serious public health problem in developing countries. Immunization of pregnant women and women of childbearing age is reducing the problem by conferring passive immunity to the newborn. The training of traditional birth attendants in hygi</w:t>
      </w:r>
      <w:r>
        <w:rPr>
          <w:rFonts w:ascii="Times New Roman" w:hAnsi="Times New Roman"/>
          <w:spacing w:val="-2"/>
          <w:sz w:val="22"/>
        </w:rPr>
        <w:t xml:space="preserve">enic practice and the use of medically supervised birth centers for delivery also decreases the incidence.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lastRenderedPageBreak/>
        <w:tab/>
        <w:t xml:space="preserve">Elimination of tetanus </w:t>
      </w:r>
      <w:proofErr w:type="spellStart"/>
      <w:r>
        <w:rPr>
          <w:rFonts w:ascii="Times New Roman" w:hAnsi="Times New Roman"/>
          <w:spacing w:val="-2"/>
          <w:sz w:val="22"/>
        </w:rPr>
        <w:t>neonatorum</w:t>
      </w:r>
      <w:proofErr w:type="spellEnd"/>
      <w:r>
        <w:rPr>
          <w:rFonts w:ascii="Times New Roman" w:hAnsi="Times New Roman"/>
          <w:spacing w:val="-2"/>
          <w:sz w:val="22"/>
        </w:rPr>
        <w:t xml:space="preserve"> by the year </w:t>
      </w:r>
      <w:proofErr w:type="gramStart"/>
      <w:r>
        <w:rPr>
          <w:rFonts w:ascii="Times New Roman" w:hAnsi="Times New Roman"/>
          <w:spacing w:val="-2"/>
          <w:sz w:val="22"/>
        </w:rPr>
        <w:t>2000,</w:t>
      </w:r>
      <w:proofErr w:type="gramEnd"/>
      <w:r>
        <w:rPr>
          <w:rFonts w:ascii="Times New Roman" w:hAnsi="Times New Roman"/>
          <w:spacing w:val="-2"/>
          <w:sz w:val="22"/>
        </w:rPr>
        <w:t xml:space="preserve"> was made a health target by the World Summit of Children in 1990. In that year, the number of deaths from neonatal tetanus was reported by UNICEF as 700,000 infants worldwide, declining to 600,000 in 1993. Immunization of pregnant women increased from under 20% in 1984 to 45% in 1993. Despite progress, coverage is still too low to achieve the target</w:t>
      </w:r>
      <w:r>
        <w:rPr>
          <w:rFonts w:ascii="Times New Roman" w:hAnsi="Times New Roman"/>
          <w:spacing w:val="-2"/>
          <w:sz w:val="22"/>
        </w:rPr>
        <w:t xml:space="preserve"> of elimination. </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 xml:space="preserve">Poliomyelitis: </w:t>
      </w:r>
      <w:r>
        <w:rPr>
          <w:rFonts w:ascii="Times New Roman" w:hAnsi="Times New Roman"/>
          <w:spacing w:val="-2"/>
          <w:sz w:val="22"/>
        </w:rPr>
        <w:t>Polio virus infection may be asymptomatic or cause an acute non-specific febrile illness. It may reach more severe forms of aseptic meningitis and acute flaccid paralysis with long-term residual paralysis or death during the acute phase. Poliomyelitis is transmitted mainly by direct person-to-person contact, but also via sewage contamination. Large scale epidemics of disease, with attendant paralysis and death, occurred in industrialized countries in the 1940s and 1950s, e</w:t>
      </w:r>
      <w:r>
        <w:rPr>
          <w:rFonts w:ascii="Times New Roman" w:hAnsi="Times New Roman"/>
          <w:spacing w:val="-2"/>
          <w:sz w:val="22"/>
        </w:rPr>
        <w:t>ngendering widespread fear and panic.</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Growth of the poliovirus y John Enders and colleagues in tissue culture in 1949 led to development of the first inactivated polio vaccine by Jonas Salk in the mid-1950s gave hope and </w:t>
      </w:r>
    </w:p>
    <w:p w:rsidR="00000000" w:rsidRDefault="00444694">
      <w:pPr>
        <w:tabs>
          <w:tab w:val="left" w:pos="-720"/>
        </w:tabs>
        <w:suppressAutoHyphens/>
        <w:spacing w:line="240" w:lineRule="atLeast"/>
        <w:jc w:val="both"/>
        <w:rPr>
          <w:rFonts w:ascii="Times New Roman" w:hAnsi="Times New Roman"/>
          <w:spacing w:val="-2"/>
          <w:sz w:val="22"/>
        </w:rPr>
      </w:pPr>
      <w:proofErr w:type="gramStart"/>
      <w:r>
        <w:rPr>
          <w:rFonts w:ascii="Times New Roman" w:hAnsi="Times New Roman"/>
          <w:spacing w:val="-2"/>
          <w:sz w:val="22"/>
        </w:rPr>
        <w:t>considerable</w:t>
      </w:r>
      <w:proofErr w:type="gramEnd"/>
      <w:r>
        <w:rPr>
          <w:rFonts w:ascii="Times New Roman" w:hAnsi="Times New Roman"/>
          <w:spacing w:val="-2"/>
          <w:sz w:val="22"/>
        </w:rPr>
        <w:t xml:space="preserve"> success in the control of the disease. The </w:t>
      </w:r>
      <w:proofErr w:type="gramStart"/>
      <w:r>
        <w:rPr>
          <w:rFonts w:ascii="Times New Roman" w:hAnsi="Times New Roman"/>
          <w:spacing w:val="-2"/>
          <w:sz w:val="22"/>
        </w:rPr>
        <w:t>development of the live attenuated oral poliomyelitis vaccine by Albert Sabin, licensed in 1960, added a new dimension to its control because of the effectiveness, low cost and ease</w:t>
      </w:r>
      <w:proofErr w:type="gramEnd"/>
      <w:r>
        <w:rPr>
          <w:rFonts w:ascii="Times New Roman" w:hAnsi="Times New Roman"/>
          <w:spacing w:val="-2"/>
          <w:sz w:val="22"/>
        </w:rPr>
        <w:t xml:space="preserve"> of administration of the vaccine. The two vaccines </w:t>
      </w:r>
      <w:r>
        <w:rPr>
          <w:rFonts w:ascii="Times New Roman" w:hAnsi="Times New Roman"/>
          <w:spacing w:val="-2"/>
          <w:sz w:val="22"/>
        </w:rPr>
        <w:t>in their more modern forms, enhanced strength inactivated polio vaccine (</w:t>
      </w:r>
      <w:proofErr w:type="spellStart"/>
      <w:r>
        <w:rPr>
          <w:rFonts w:ascii="Times New Roman" w:hAnsi="Times New Roman"/>
          <w:spacing w:val="-2"/>
          <w:sz w:val="22"/>
        </w:rPr>
        <w:t>eIPV</w:t>
      </w:r>
      <w:proofErr w:type="spellEnd"/>
      <w:r>
        <w:rPr>
          <w:rFonts w:ascii="Times New Roman" w:hAnsi="Times New Roman"/>
          <w:spacing w:val="-2"/>
          <w:sz w:val="22"/>
        </w:rPr>
        <w:t xml:space="preserve">), and Triple Oral Polio Vaccine (TOPV), have been used in different settings with great success.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Oral Polio Vaccine (OPV) induces both </w:t>
      </w:r>
      <w:proofErr w:type="spellStart"/>
      <w:r>
        <w:rPr>
          <w:rFonts w:ascii="Times New Roman" w:hAnsi="Times New Roman"/>
          <w:spacing w:val="-2"/>
          <w:sz w:val="22"/>
        </w:rPr>
        <w:t>humoral</w:t>
      </w:r>
      <w:proofErr w:type="spellEnd"/>
      <w:r>
        <w:rPr>
          <w:rFonts w:ascii="Times New Roman" w:hAnsi="Times New Roman"/>
          <w:spacing w:val="-2"/>
          <w:sz w:val="22"/>
        </w:rPr>
        <w:t xml:space="preserve"> and cellular, including intestinal, antibody production. The presence of OPV in the environment by contact with immunized infants and via excreta of immunized persons in the sewage gives a booster effect in the community. Immunization using OPV, in both routine and National Immunization D</w:t>
      </w:r>
      <w:r>
        <w:rPr>
          <w:rFonts w:ascii="Times New Roman" w:hAnsi="Times New Roman"/>
          <w:spacing w:val="-2"/>
          <w:sz w:val="22"/>
        </w:rPr>
        <w:t>ays (NIDs) has proven effective in dramatically reducing poliomyelitis and circulation of the wild virus in many parts of the world. Use of the enhanced strength IPV (</w:t>
      </w:r>
      <w:proofErr w:type="spellStart"/>
      <w:r>
        <w:rPr>
          <w:rFonts w:ascii="Times New Roman" w:hAnsi="Times New Roman"/>
          <w:spacing w:val="-2"/>
          <w:sz w:val="22"/>
        </w:rPr>
        <w:t>eIPV</w:t>
      </w:r>
      <w:proofErr w:type="spellEnd"/>
      <w:r>
        <w:rPr>
          <w:rFonts w:ascii="Times New Roman" w:hAnsi="Times New Roman"/>
          <w:spacing w:val="-2"/>
          <w:sz w:val="22"/>
        </w:rPr>
        <w:t xml:space="preserve">) produces early and high levels of circulating antibodies, as well as protecting against the vaccine-associated disease.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 rare cases OPV can cause vaccine-associated paralytic poliomyelitis (VAPP), with a risk of 1 case per 520,000 with initial doses, and 1 case per over 12 million with subsequent doses. Approximately eight to ten ca</w:t>
      </w:r>
      <w:r>
        <w:rPr>
          <w:rFonts w:ascii="Times New Roman" w:hAnsi="Times New Roman"/>
          <w:spacing w:val="-2"/>
          <w:sz w:val="22"/>
        </w:rPr>
        <w:t xml:space="preserve">ses of VAPP occur annually in the United States, with clinical, ethical and legal implications. Use of IPV as initial protection eliminates this problem. Experience in Gaza and the West Bank in the 1970s and 1980s, and later in Israel, showed that a combination of IPV and OPV is effective in overcoming endemic and imported poliovirus. OPV requires multiple doses to achieve protective antibody levels. Where there are many </w:t>
      </w:r>
      <w:proofErr w:type="spellStart"/>
      <w:r>
        <w:rPr>
          <w:rFonts w:ascii="Times New Roman" w:hAnsi="Times New Roman"/>
          <w:spacing w:val="-2"/>
          <w:sz w:val="22"/>
        </w:rPr>
        <w:t>enteroviruses</w:t>
      </w:r>
      <w:proofErr w:type="spellEnd"/>
      <w:r>
        <w:rPr>
          <w:rFonts w:ascii="Times New Roman" w:hAnsi="Times New Roman"/>
          <w:spacing w:val="-2"/>
          <w:sz w:val="22"/>
        </w:rPr>
        <w:t xml:space="preserve"> in the environment, as is the case in most developing countries, interfer</w:t>
      </w:r>
      <w:r>
        <w:rPr>
          <w:rFonts w:ascii="Times New Roman" w:hAnsi="Times New Roman"/>
          <w:spacing w:val="-2"/>
          <w:sz w:val="22"/>
        </w:rPr>
        <w:t xml:space="preserve">ence in the uptake of OPV may result in cases of paralytic poliomyelitis among persons who have received 3 or even 4 doses of adequate OPV. </w:t>
      </w:r>
      <w:r>
        <w:rPr>
          <w:rFonts w:ascii="Times New Roman" w:hAnsi="Times New Roman"/>
          <w:spacing w:val="-2"/>
          <w:sz w:val="22"/>
        </w:rPr>
        <w:tab/>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Controversy as to the relative advantages of each vaccine continues. The achievements of the OPV program of mass repeated vaccination in control of poliomyelitis in the Americas have established the primacy of OPV in practical public health, and the momentum to eradicate poliomyelitis is building. A combined schedule of IPV and OPV would eliminate the wild virus and </w:t>
      </w:r>
      <w:r>
        <w:rPr>
          <w:rFonts w:ascii="Times New Roman" w:hAnsi="Times New Roman"/>
          <w:spacing w:val="-2"/>
          <w:sz w:val="22"/>
        </w:rPr>
        <w:t xml:space="preserve">protect against vaccine-associated disease. The sequential use of IPV and OPV was adopted as part of the routine infant immunization program in The Unite States in 1997.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There are concerns that exclusive use of either vaccine alone will not lead to the desired goal of eradication of poliomyelitis. Progress in global eradication of polio has been impressive. Global coverage of infants with three doses of OPV reached 81% in 1996 as compared to 83% in 1995. The African region of WHO had an increase in covera</w:t>
      </w:r>
      <w:r>
        <w:rPr>
          <w:rFonts w:ascii="Times New Roman" w:hAnsi="Times New Roman"/>
          <w:spacing w:val="-2"/>
          <w:sz w:val="22"/>
        </w:rPr>
        <w:t xml:space="preserve">ge from 58% in 19595 to 60% in 1996.  National Immunization Days (NIDs) were conducted in 62 countries in 1995 and 82 in 1996, covering 419 million children in 1996. Mopping up operations to reinforce coverage of children in still endemic areas is proceeding along with increased emphasis on acute flaccid paralysis </w:t>
      </w:r>
      <w:proofErr w:type="gramStart"/>
      <w:r>
        <w:rPr>
          <w:rFonts w:ascii="Times New Roman" w:hAnsi="Times New Roman"/>
          <w:spacing w:val="-2"/>
          <w:sz w:val="22"/>
        </w:rPr>
        <w:t>monitoring .</w:t>
      </w:r>
      <w:proofErr w:type="gramEnd"/>
      <w:r>
        <w:rPr>
          <w:rFonts w:ascii="Times New Roman" w:hAnsi="Times New Roman"/>
          <w:spacing w:val="-2"/>
          <w:sz w:val="22"/>
        </w:rPr>
        <w:t xml:space="preserve"> Polio cases reported fell from 7,032 in 1995 to 3,997 in 1996. With continued national and international emphasis, with support of WHO, Rotary International, UNICEF, CDC and others, t</w:t>
      </w:r>
      <w:r>
        <w:rPr>
          <w:rFonts w:ascii="Times New Roman" w:hAnsi="Times New Roman"/>
          <w:spacing w:val="-2"/>
          <w:sz w:val="22"/>
        </w:rPr>
        <w:t xml:space="preserve">here is a real prospect of a world without polio is a realistic possibility by the year 2000 or shortly thereafter. </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Measles</w:t>
      </w:r>
      <w:r>
        <w:rPr>
          <w:rFonts w:ascii="Times New Roman" w:hAnsi="Times New Roman"/>
          <w:spacing w:val="-2"/>
          <w:sz w:val="22"/>
        </w:rPr>
        <w:t xml:space="preserve">: is an acute disease caused by a virus of the </w:t>
      </w:r>
      <w:proofErr w:type="spellStart"/>
      <w:r>
        <w:rPr>
          <w:rFonts w:ascii="Times New Roman" w:hAnsi="Times New Roman"/>
          <w:spacing w:val="-2"/>
          <w:sz w:val="22"/>
        </w:rPr>
        <w:t>paramyxovirus</w:t>
      </w:r>
      <w:proofErr w:type="spellEnd"/>
      <w:r>
        <w:rPr>
          <w:rFonts w:ascii="Times New Roman" w:hAnsi="Times New Roman"/>
          <w:spacing w:val="-2"/>
          <w:sz w:val="22"/>
        </w:rPr>
        <w:t xml:space="preserve"> family. It is highly infectious with </w:t>
      </w:r>
      <w:r>
        <w:rPr>
          <w:rFonts w:ascii="Times New Roman" w:hAnsi="Times New Roman"/>
          <w:spacing w:val="-2"/>
          <w:sz w:val="22"/>
        </w:rPr>
        <w:lastRenderedPageBreak/>
        <w:t>a very high ratio of clinical to subclinical case ratio (99/1). Measles has a characteristic clinical presentation with fever, white spots (</w:t>
      </w:r>
      <w:proofErr w:type="spellStart"/>
      <w:r>
        <w:rPr>
          <w:rFonts w:ascii="Times New Roman" w:hAnsi="Times New Roman"/>
          <w:spacing w:val="-2"/>
          <w:sz w:val="22"/>
        </w:rPr>
        <w:t>Koplik</w:t>
      </w:r>
      <w:proofErr w:type="spellEnd"/>
      <w:r>
        <w:rPr>
          <w:rFonts w:ascii="Times New Roman" w:hAnsi="Times New Roman"/>
          <w:spacing w:val="-2"/>
          <w:sz w:val="22"/>
        </w:rPr>
        <w:t xml:space="preserve"> spots) on the membranes of the mouth, and a red blotchy rash appearing on the 3rd-7th day lasting 4-7 days. Mortality rates are high in young</w:t>
      </w:r>
      <w:r>
        <w:rPr>
          <w:rFonts w:ascii="Times New Roman" w:hAnsi="Times New Roman"/>
          <w:spacing w:val="-2"/>
          <w:sz w:val="22"/>
        </w:rPr>
        <w:t xml:space="preserve"> children with compromised nutritional status, especially vitamin A deficiency.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measles virus evolved from a virus disease of cattle (</w:t>
      </w:r>
      <w:proofErr w:type="spellStart"/>
      <w:r>
        <w:rPr>
          <w:rFonts w:ascii="Times New Roman" w:hAnsi="Times New Roman"/>
          <w:spacing w:val="-2"/>
          <w:sz w:val="22"/>
        </w:rPr>
        <w:t>rinderpest</w:t>
      </w:r>
      <w:proofErr w:type="spellEnd"/>
      <w:r>
        <w:rPr>
          <w:rFonts w:ascii="Times New Roman" w:hAnsi="Times New Roman"/>
          <w:spacing w:val="-2"/>
          <w:sz w:val="22"/>
        </w:rPr>
        <w:t xml:space="preserve">) </w:t>
      </w:r>
    </w:p>
    <w:p w:rsidR="00000000" w:rsidRDefault="00444694">
      <w:pPr>
        <w:tabs>
          <w:tab w:val="left" w:pos="-720"/>
        </w:tabs>
        <w:suppressAutoHyphens/>
        <w:spacing w:line="240" w:lineRule="atLeast"/>
        <w:jc w:val="both"/>
        <w:rPr>
          <w:rFonts w:ascii="Times New Roman" w:hAnsi="Times New Roman"/>
          <w:spacing w:val="-2"/>
          <w:sz w:val="22"/>
        </w:rPr>
      </w:pPr>
      <w:proofErr w:type="gramStart"/>
      <w:r>
        <w:rPr>
          <w:rFonts w:ascii="Times New Roman" w:hAnsi="Times New Roman"/>
          <w:spacing w:val="-2"/>
          <w:sz w:val="22"/>
        </w:rPr>
        <w:t>some</w:t>
      </w:r>
      <w:proofErr w:type="gramEnd"/>
      <w:r>
        <w:rPr>
          <w:rFonts w:ascii="Times New Roman" w:hAnsi="Times New Roman"/>
          <w:spacing w:val="-2"/>
          <w:sz w:val="22"/>
        </w:rPr>
        <w:t xml:space="preserve"> 3-5,000 year ago, becoming an important disease of humans with high mortality rates in debilitated, poorly nourished children, and significant mortality and morbidity even in industrialized countries. In the pre-vaccine era, measles was endemic world wide, and even in the late 1990s it remains one of the major childhood infectious diseases. It is one o</w:t>
      </w:r>
      <w:r>
        <w:rPr>
          <w:rFonts w:ascii="Times New Roman" w:hAnsi="Times New Roman"/>
          <w:spacing w:val="-2"/>
          <w:sz w:val="22"/>
        </w:rPr>
        <w:t xml:space="preserve">f the commonest causes of death for school age children worldwide. Despite earlier predictions that measles deaths would be halved to 500,000 by 1996, WHO reports 1.1 million measles deaths in that year and over 1 million in 1997. Eradication in the first decade of the next century is a feasible goal, provided an adequate international effort. Measles immunization increased from under 40% world wide in 1985 to 79% in 1995-96, but 56% in sub-Saharan Africa.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Single</w:t>
      </w:r>
      <w:r>
        <w:rPr>
          <w:rFonts w:ascii="Times New Roman" w:hAnsi="Times New Roman"/>
          <w:spacing w:val="-2"/>
          <w:sz w:val="22"/>
        </w:rPr>
        <w:noBreakHyphen/>
        <w:t>dose</w:t>
      </w:r>
      <w:proofErr w:type="spellEnd"/>
      <w:r>
        <w:rPr>
          <w:rFonts w:ascii="Times New Roman" w:hAnsi="Times New Roman"/>
          <w:spacing w:val="-2"/>
          <w:sz w:val="22"/>
        </w:rPr>
        <w:t xml:space="preserve"> immunization failed to meet control o</w:t>
      </w:r>
      <w:r>
        <w:rPr>
          <w:rFonts w:ascii="Times New Roman" w:hAnsi="Times New Roman"/>
          <w:spacing w:val="-2"/>
          <w:sz w:val="22"/>
        </w:rPr>
        <w:t xml:space="preserve">r eradication requirements even in the most developed parts of the world. A live vaccine, licensed in 1963, was later replace by a better vaccine, but still with a </w:t>
      </w:r>
      <w:r>
        <w:rPr>
          <w:rFonts w:ascii="Times New Roman" w:hAnsi="Times New Roman"/>
          <w:i/>
          <w:spacing w:val="-2"/>
          <w:sz w:val="22"/>
        </w:rPr>
        <w:t>primary vaccination failure</w:t>
      </w:r>
      <w:r>
        <w:rPr>
          <w:rFonts w:ascii="Times New Roman" w:hAnsi="Times New Roman"/>
          <w:spacing w:val="-2"/>
          <w:sz w:val="22"/>
        </w:rPr>
        <w:t xml:space="preserve"> rate (i.e. fails to produce protective antibodies) of 4-8%, and </w:t>
      </w:r>
      <w:r>
        <w:rPr>
          <w:rFonts w:ascii="Times New Roman" w:hAnsi="Times New Roman"/>
          <w:i/>
          <w:spacing w:val="-2"/>
          <w:sz w:val="22"/>
        </w:rPr>
        <w:t xml:space="preserve">secondary failure </w:t>
      </w:r>
      <w:r>
        <w:rPr>
          <w:rFonts w:ascii="Times New Roman" w:hAnsi="Times New Roman"/>
          <w:spacing w:val="-2"/>
          <w:sz w:val="22"/>
        </w:rPr>
        <w:t xml:space="preserve">rate (i.e. produces antibodies but protection is lost over time) of 4%. A </w:t>
      </w:r>
      <w:proofErr w:type="spellStart"/>
      <w:r>
        <w:rPr>
          <w:rFonts w:ascii="Times New Roman" w:hAnsi="Times New Roman"/>
          <w:spacing w:val="-2"/>
          <w:sz w:val="22"/>
        </w:rPr>
        <w:t>two</w:t>
      </w:r>
      <w:r>
        <w:rPr>
          <w:rFonts w:ascii="Times New Roman" w:hAnsi="Times New Roman"/>
          <w:spacing w:val="-2"/>
          <w:sz w:val="22"/>
        </w:rPr>
        <w:noBreakHyphen/>
        <w:t>dose</w:t>
      </w:r>
      <w:proofErr w:type="spellEnd"/>
      <w:r>
        <w:rPr>
          <w:rFonts w:ascii="Times New Roman" w:hAnsi="Times New Roman"/>
          <w:spacing w:val="-2"/>
          <w:sz w:val="22"/>
        </w:rPr>
        <w:t xml:space="preserve"> policy incorporates a booster dose, usually at school-age, in addition to maximum feasible infant coverage of children in the 9-15 month period (timing var</w:t>
      </w:r>
      <w:r>
        <w:rPr>
          <w:rFonts w:ascii="Times New Roman" w:hAnsi="Times New Roman"/>
          <w:spacing w:val="-2"/>
          <w:sz w:val="22"/>
        </w:rPr>
        <w:t xml:space="preserve">ies in different countries). </w:t>
      </w:r>
      <w:proofErr w:type="spellStart"/>
      <w:r>
        <w:rPr>
          <w:rFonts w:ascii="Times New Roman" w:hAnsi="Times New Roman"/>
          <w:spacing w:val="-2"/>
          <w:sz w:val="22"/>
        </w:rPr>
        <w:t>Catch</w:t>
      </w:r>
      <w:r>
        <w:rPr>
          <w:rFonts w:ascii="Times New Roman" w:hAnsi="Times New Roman"/>
          <w:spacing w:val="-2"/>
          <w:sz w:val="22"/>
        </w:rPr>
        <w:noBreakHyphen/>
        <w:t>up</w:t>
      </w:r>
      <w:proofErr w:type="spellEnd"/>
      <w:r>
        <w:rPr>
          <w:rFonts w:ascii="Times New Roman" w:hAnsi="Times New Roman"/>
          <w:spacing w:val="-2"/>
          <w:sz w:val="22"/>
        </w:rPr>
        <w:t xml:space="preserve"> campaigns among school-age children should be carried out until the routine </w:t>
      </w:r>
      <w:proofErr w:type="spellStart"/>
      <w:r>
        <w:rPr>
          <w:rFonts w:ascii="Times New Roman" w:hAnsi="Times New Roman"/>
          <w:spacing w:val="-2"/>
          <w:sz w:val="22"/>
        </w:rPr>
        <w:t>two</w:t>
      </w:r>
      <w:r>
        <w:rPr>
          <w:rFonts w:ascii="Times New Roman" w:hAnsi="Times New Roman"/>
          <w:spacing w:val="-2"/>
          <w:sz w:val="22"/>
        </w:rPr>
        <w:noBreakHyphen/>
        <w:t>dose</w:t>
      </w:r>
      <w:proofErr w:type="spellEnd"/>
      <w:r>
        <w:rPr>
          <w:rFonts w:ascii="Times New Roman" w:hAnsi="Times New Roman"/>
          <w:spacing w:val="-2"/>
          <w:sz w:val="22"/>
        </w:rPr>
        <w:t xml:space="preserve"> policy has time to take full effect. </w:t>
      </w:r>
      <w:r>
        <w:rPr>
          <w:rFonts w:ascii="Times New Roman" w:hAnsi="Times New Roman"/>
          <w:spacing w:val="-2"/>
          <w:sz w:val="22"/>
        </w:rPr>
        <w:tab/>
        <w:t>Nearly universal primary education in developing countries, offers an opportunity for mass coverage of school age children with a second dose of measles and a resulting increase of herd immunity to reduce the transmission of the virus. The two-dose policy adopted in many countries, should be supplemented with catch-up campaigns in schools to provide</w:t>
      </w:r>
      <w:r>
        <w:rPr>
          <w:rFonts w:ascii="Times New Roman" w:hAnsi="Times New Roman"/>
          <w:spacing w:val="-2"/>
          <w:sz w:val="22"/>
        </w:rPr>
        <w:t xml:space="preserve"> the booster effect for those previously immunized and to cover those previously unimmunized, especially in developing countries.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CDC considers that domestic transmission in the US has been interrupted and that most localized outbreaks were traceable to imported cases. The English-speaking Caribbean countries are now considered free of indigenous measles, and their successful use of NIDs serves as an excellent example for immunization programs in other countries. It now appears that eradication has be</w:t>
      </w:r>
      <w:r>
        <w:rPr>
          <w:rFonts w:ascii="Times New Roman" w:hAnsi="Times New Roman"/>
          <w:spacing w:val="-2"/>
          <w:sz w:val="22"/>
        </w:rPr>
        <w:t xml:space="preserve">come a feasible target during the early part of the next century, with a strategy of levels of coverage in infancy with a two-dose policy, supplemented by catch up campaigns to older children </w:t>
      </w:r>
      <w:proofErr w:type="gramStart"/>
      <w:r>
        <w:rPr>
          <w:rFonts w:ascii="Times New Roman" w:hAnsi="Times New Roman"/>
          <w:spacing w:val="-2"/>
          <w:sz w:val="22"/>
        </w:rPr>
        <w:t>an</w:t>
      </w:r>
      <w:proofErr w:type="gramEnd"/>
      <w:r>
        <w:rPr>
          <w:rFonts w:ascii="Times New Roman" w:hAnsi="Times New Roman"/>
          <w:spacing w:val="-2"/>
          <w:sz w:val="22"/>
        </w:rPr>
        <w:t xml:space="preserve"> young adults and outbreak-control. </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 xml:space="preserve">Mumps: </w:t>
      </w:r>
      <w:r>
        <w:rPr>
          <w:rFonts w:ascii="Times New Roman" w:hAnsi="Times New Roman"/>
          <w:spacing w:val="-2"/>
          <w:sz w:val="22"/>
        </w:rPr>
        <w:t xml:space="preserve">is an acute viral disease characterized by fever, swelling and tenderness usually of the parotid glands, but also other glands. The incubation period ranges between 12-25 days. </w:t>
      </w:r>
      <w:proofErr w:type="spellStart"/>
      <w:r>
        <w:rPr>
          <w:rFonts w:ascii="Times New Roman" w:hAnsi="Times New Roman"/>
          <w:spacing w:val="-2"/>
          <w:sz w:val="22"/>
        </w:rPr>
        <w:t>Orchitis</w:t>
      </w:r>
      <w:proofErr w:type="spellEnd"/>
      <w:r>
        <w:rPr>
          <w:rFonts w:ascii="Times New Roman" w:hAnsi="Times New Roman"/>
          <w:spacing w:val="-2"/>
          <w:sz w:val="22"/>
        </w:rPr>
        <w:t xml:space="preserve">, or inflammation of the testicles, occurs in 20-30% of post-pubertal males and </w:t>
      </w:r>
      <w:proofErr w:type="spellStart"/>
      <w:r>
        <w:rPr>
          <w:rFonts w:ascii="Times New Roman" w:hAnsi="Times New Roman"/>
          <w:spacing w:val="-2"/>
          <w:sz w:val="22"/>
        </w:rPr>
        <w:t>oophor</w:t>
      </w:r>
      <w:r>
        <w:rPr>
          <w:rFonts w:ascii="Times New Roman" w:hAnsi="Times New Roman"/>
          <w:spacing w:val="-2"/>
          <w:sz w:val="22"/>
        </w:rPr>
        <w:t>itis</w:t>
      </w:r>
      <w:proofErr w:type="spellEnd"/>
      <w:r>
        <w:rPr>
          <w:rFonts w:ascii="Times New Roman" w:hAnsi="Times New Roman"/>
          <w:spacing w:val="-2"/>
          <w:sz w:val="22"/>
        </w:rPr>
        <w:t xml:space="preserve">, or inflammation of the ovaries) in 5% of post pubertal females. Sterility is an extremely rare result of mumps. Central nervous system involvement can occur in the form of aseptic meningitis, almost always without </w:t>
      </w:r>
      <w:proofErr w:type="spellStart"/>
      <w:r>
        <w:rPr>
          <w:rFonts w:ascii="Times New Roman" w:hAnsi="Times New Roman"/>
          <w:spacing w:val="-2"/>
          <w:sz w:val="22"/>
        </w:rPr>
        <w:t>sequelae</w:t>
      </w:r>
      <w:proofErr w:type="spellEnd"/>
      <w:r>
        <w:rPr>
          <w:rFonts w:ascii="Times New Roman" w:hAnsi="Times New Roman"/>
          <w:spacing w:val="-2"/>
          <w:sz w:val="22"/>
        </w:rPr>
        <w:t xml:space="preserve">. Encephalitis is reported in 1-2/10,000 cases with an overall case fatality rate of 0.01%. Pancreatitis, neuritis, nerve deafness, mastitis, nephritis, </w:t>
      </w:r>
      <w:proofErr w:type="spellStart"/>
      <w:r>
        <w:rPr>
          <w:rFonts w:ascii="Times New Roman" w:hAnsi="Times New Roman"/>
          <w:spacing w:val="-2"/>
          <w:sz w:val="22"/>
        </w:rPr>
        <w:t>thyroiditis</w:t>
      </w:r>
      <w:proofErr w:type="spellEnd"/>
      <w:r>
        <w:rPr>
          <w:rFonts w:ascii="Times New Roman" w:hAnsi="Times New Roman"/>
          <w:spacing w:val="-2"/>
          <w:sz w:val="22"/>
        </w:rPr>
        <w:t xml:space="preserve"> and </w:t>
      </w:r>
      <w:proofErr w:type="spellStart"/>
      <w:r>
        <w:rPr>
          <w:rFonts w:ascii="Times New Roman" w:hAnsi="Times New Roman"/>
          <w:spacing w:val="-2"/>
          <w:sz w:val="22"/>
        </w:rPr>
        <w:t>pericarditis</w:t>
      </w:r>
      <w:proofErr w:type="spellEnd"/>
      <w:r>
        <w:rPr>
          <w:rFonts w:ascii="Times New Roman" w:hAnsi="Times New Roman"/>
          <w:spacing w:val="-2"/>
          <w:sz w:val="22"/>
        </w:rPr>
        <w:t>, although rare, may occur. Most persons born before 1957 are immune to the disease, because of the nea</w:t>
      </w:r>
      <w:r>
        <w:rPr>
          <w:rFonts w:ascii="Times New Roman" w:hAnsi="Times New Roman"/>
          <w:spacing w:val="-2"/>
          <w:sz w:val="22"/>
        </w:rPr>
        <w:t>rly universal exposure to the disease before that time.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live attenuated vaccine introduced in the United States in 1967 is available as a single vaccine or in combination with measles and rubella as the Measles-Mumps-Rubella (MMR) vaccine. It provides long-lasting immunity in 95% of cases.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Mumps vaccine is now recommended in a two dose policy with the first dose of MMR given between 12-15 months of age and a second dose given either at school entry or in early adolescence. MMR in two doses is now sta</w:t>
      </w:r>
      <w:r>
        <w:rPr>
          <w:rFonts w:ascii="Times New Roman" w:hAnsi="Times New Roman"/>
          <w:spacing w:val="-2"/>
          <w:sz w:val="22"/>
        </w:rPr>
        <w:t xml:space="preserve">ndard policy in the United States, Sweden, Canada, Israel, the United Kingdom and other countries. The incidence of mumps has consequently declined rapidly and local eradication is being achieved. Cost-benefit analysis indicates that eradication of this disease is worthwhile and it should be part of a basic international immunization program. </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 xml:space="preserve">Rubella (German </w:t>
      </w:r>
      <w:proofErr w:type="gramStart"/>
      <w:r>
        <w:rPr>
          <w:rFonts w:ascii="Times New Roman" w:hAnsi="Times New Roman"/>
          <w:i/>
          <w:spacing w:val="-2"/>
          <w:sz w:val="22"/>
        </w:rPr>
        <w:t>Measles</w:t>
      </w:r>
      <w:proofErr w:type="gramEnd"/>
      <w:r>
        <w:rPr>
          <w:rFonts w:ascii="Times New Roman" w:hAnsi="Times New Roman"/>
          <w:i/>
          <w:spacing w:val="-2"/>
          <w:sz w:val="22"/>
        </w:rPr>
        <w:t xml:space="preserve">): </w:t>
      </w:r>
      <w:r>
        <w:rPr>
          <w:rFonts w:ascii="Times New Roman" w:hAnsi="Times New Roman"/>
          <w:spacing w:val="-2"/>
          <w:sz w:val="22"/>
        </w:rPr>
        <w:t xml:space="preserve">Rubella is generally a mild viral disease with </w:t>
      </w:r>
      <w:proofErr w:type="spellStart"/>
      <w:r>
        <w:rPr>
          <w:rFonts w:ascii="Times New Roman" w:hAnsi="Times New Roman"/>
          <w:spacing w:val="-2"/>
          <w:sz w:val="22"/>
        </w:rPr>
        <w:t>lymphadenopathy</w:t>
      </w:r>
      <w:proofErr w:type="spellEnd"/>
      <w:r>
        <w:rPr>
          <w:rFonts w:ascii="Times New Roman" w:hAnsi="Times New Roman"/>
          <w:spacing w:val="-2"/>
          <w:sz w:val="22"/>
        </w:rPr>
        <w:t xml:space="preserve"> and a </w:t>
      </w:r>
      <w:r>
        <w:rPr>
          <w:rFonts w:ascii="Times New Roman" w:hAnsi="Times New Roman"/>
          <w:spacing w:val="-2"/>
          <w:sz w:val="22"/>
        </w:rPr>
        <w:lastRenderedPageBreak/>
        <w:t xml:space="preserve">diffuse, raised red rash. Low grade fever, malaise, </w:t>
      </w:r>
      <w:proofErr w:type="spellStart"/>
      <w:r>
        <w:rPr>
          <w:rFonts w:ascii="Times New Roman" w:hAnsi="Times New Roman"/>
          <w:spacing w:val="-2"/>
          <w:sz w:val="22"/>
        </w:rPr>
        <w:t>coryza</w:t>
      </w:r>
      <w:proofErr w:type="spellEnd"/>
      <w:r>
        <w:rPr>
          <w:rFonts w:ascii="Times New Roman" w:hAnsi="Times New Roman"/>
          <w:spacing w:val="-2"/>
          <w:sz w:val="22"/>
        </w:rPr>
        <w:t xml:space="preserve"> and </w:t>
      </w:r>
      <w:proofErr w:type="spellStart"/>
      <w:r>
        <w:rPr>
          <w:rFonts w:ascii="Times New Roman" w:hAnsi="Times New Roman"/>
          <w:spacing w:val="-2"/>
          <w:sz w:val="22"/>
        </w:rPr>
        <w:t>lympha</w:t>
      </w:r>
      <w:r>
        <w:rPr>
          <w:rFonts w:ascii="Times New Roman" w:hAnsi="Times New Roman"/>
          <w:spacing w:val="-2"/>
          <w:sz w:val="22"/>
        </w:rPr>
        <w:t>denopathy</w:t>
      </w:r>
      <w:proofErr w:type="spellEnd"/>
      <w:r>
        <w:rPr>
          <w:rFonts w:ascii="Times New Roman" w:hAnsi="Times New Roman"/>
          <w:spacing w:val="-2"/>
          <w:sz w:val="22"/>
        </w:rPr>
        <w:t xml:space="preserve"> characterize the </w:t>
      </w:r>
      <w:proofErr w:type="spellStart"/>
      <w:r>
        <w:rPr>
          <w:rFonts w:ascii="Times New Roman" w:hAnsi="Times New Roman"/>
          <w:spacing w:val="-2"/>
          <w:sz w:val="22"/>
        </w:rPr>
        <w:t>prodromal</w:t>
      </w:r>
      <w:proofErr w:type="spellEnd"/>
      <w:r>
        <w:rPr>
          <w:rFonts w:ascii="Times New Roman" w:hAnsi="Times New Roman"/>
          <w:spacing w:val="-2"/>
          <w:sz w:val="22"/>
        </w:rPr>
        <w:t xml:space="preserve"> period. The incubation period is usually 16-18 days. Differentiation from scarlet fever, measles or other febrile diseases with rash may require laboratory testing and recovery of the virus from nasopharyngeal, blood, stool and urine specimens.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 1942, Norman Gregg, an Australian ophthalmologist, noted the association between cases of congenital cataract in newborns and a history of rubella in the mother during the first trimester. Subsequent investigation demonstrate</w:t>
      </w:r>
      <w:r>
        <w:rPr>
          <w:rFonts w:ascii="Times New Roman" w:hAnsi="Times New Roman"/>
          <w:spacing w:val="-2"/>
          <w:sz w:val="22"/>
        </w:rPr>
        <w:t xml:space="preserve">d that intrauterine death, spontaneous abortion and congenital anomalies occur commonly when rubella occurs early in pregnancy.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Congenital Rubella Syndrome (CRS)</w:t>
      </w:r>
      <w:r>
        <w:rPr>
          <w:rFonts w:ascii="Times New Roman" w:hAnsi="Times New Roman"/>
          <w:spacing w:val="-2"/>
          <w:sz w:val="22"/>
        </w:rPr>
        <w:t xml:space="preserve"> occurs with single or multiple congenital anomalies including deafness, cataracts, micro-</w:t>
      </w:r>
      <w:proofErr w:type="spellStart"/>
      <w:r>
        <w:rPr>
          <w:rFonts w:ascii="Times New Roman" w:hAnsi="Times New Roman"/>
          <w:spacing w:val="-2"/>
          <w:sz w:val="22"/>
        </w:rPr>
        <w:t>ophthalmia</w:t>
      </w:r>
      <w:proofErr w:type="spellEnd"/>
      <w:r>
        <w:rPr>
          <w:rFonts w:ascii="Times New Roman" w:hAnsi="Times New Roman"/>
          <w:spacing w:val="-2"/>
          <w:sz w:val="22"/>
        </w:rPr>
        <w:t xml:space="preserve">, congenital glaucoma, </w:t>
      </w:r>
      <w:proofErr w:type="spellStart"/>
      <w:r>
        <w:rPr>
          <w:rFonts w:ascii="Times New Roman" w:hAnsi="Times New Roman"/>
          <w:spacing w:val="-2"/>
          <w:sz w:val="22"/>
        </w:rPr>
        <w:t>microcephaly</w:t>
      </w:r>
      <w:proofErr w:type="spellEnd"/>
      <w:r>
        <w:rPr>
          <w:rFonts w:ascii="Times New Roman" w:hAnsi="Times New Roman"/>
          <w:spacing w:val="-2"/>
          <w:sz w:val="22"/>
        </w:rPr>
        <w:t xml:space="preserve">, </w:t>
      </w:r>
      <w:proofErr w:type="spellStart"/>
      <w:r>
        <w:rPr>
          <w:rFonts w:ascii="Times New Roman" w:hAnsi="Times New Roman"/>
          <w:spacing w:val="-2"/>
          <w:sz w:val="22"/>
        </w:rPr>
        <w:t>meningo</w:t>
      </w:r>
      <w:proofErr w:type="spellEnd"/>
      <w:r>
        <w:rPr>
          <w:rFonts w:ascii="Times New Roman" w:hAnsi="Times New Roman"/>
          <w:spacing w:val="-2"/>
          <w:sz w:val="22"/>
        </w:rPr>
        <w:t>-encephalitis, congenital heart defects, and others. Moderate and severe cases are recognizable at birth, but mild cases may not be detected for months or years after birth. Insulin-dependent diabetes is s</w:t>
      </w:r>
      <w:r>
        <w:rPr>
          <w:rFonts w:ascii="Times New Roman" w:hAnsi="Times New Roman"/>
          <w:spacing w:val="-2"/>
          <w:sz w:val="22"/>
        </w:rPr>
        <w:t xml:space="preserve">uspected as a late </w:t>
      </w:r>
      <w:proofErr w:type="spellStart"/>
      <w:r>
        <w:rPr>
          <w:rFonts w:ascii="Times New Roman" w:hAnsi="Times New Roman"/>
          <w:spacing w:val="-2"/>
          <w:sz w:val="22"/>
        </w:rPr>
        <w:t>sequela</w:t>
      </w:r>
      <w:proofErr w:type="spellEnd"/>
      <w:r>
        <w:rPr>
          <w:rFonts w:ascii="Times New Roman" w:hAnsi="Times New Roman"/>
          <w:spacing w:val="-2"/>
          <w:sz w:val="22"/>
        </w:rPr>
        <w:t xml:space="preserve"> of congenital rubella. Each case of CRS is estimated to cost some $250,000 in health care costs during the patient's lifetime.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Prior to availability of the attenuated live rubella vaccine in 1969, the disease was universally endemic, with epidemics or peak incidence every 6-9 years. In unvaccinated populations, rubella is primarily a disease of childhood. In areas where children are well vaccinated, adolescent and young adult infection is more apparent, with epidemics in institut</w:t>
      </w:r>
      <w:r>
        <w:rPr>
          <w:rFonts w:ascii="Times New Roman" w:hAnsi="Times New Roman"/>
          <w:spacing w:val="-2"/>
          <w:sz w:val="22"/>
        </w:rPr>
        <w:t>ions, colleges and among military personnel.</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A sharp reduction of rubella cases was seen in the United States following introduction of the vaccine in 1970, but increased in 1978, following rubella epidemics in 1976-1978. Then a further reduction in cases occurred, followed with a sharp upswing of rubella and CRS in 1988-1990. An outbreak of rubella among the Amish in the US, who refuse immunization on religious grounds, resulted in 7 cases of CRS in 1991. It is now thought that vaccination of sufficient n</w:t>
      </w:r>
      <w:r>
        <w:rPr>
          <w:rFonts w:ascii="Times New Roman" w:hAnsi="Times New Roman"/>
          <w:spacing w:val="-2"/>
          <w:sz w:val="22"/>
        </w:rPr>
        <w:t xml:space="preserve">umbers in the United </w:t>
      </w:r>
      <w:proofErr w:type="gramStart"/>
      <w:r>
        <w:rPr>
          <w:rFonts w:ascii="Times New Roman" w:hAnsi="Times New Roman"/>
          <w:spacing w:val="-2"/>
          <w:sz w:val="22"/>
        </w:rPr>
        <w:t>States,</w:t>
      </w:r>
      <w:proofErr w:type="gramEnd"/>
      <w:r>
        <w:rPr>
          <w:rFonts w:ascii="Times New Roman" w:hAnsi="Times New Roman"/>
          <w:spacing w:val="-2"/>
          <w:sz w:val="22"/>
        </w:rPr>
        <w:t xml:space="preserve"> reduced circulation of the virus and protected most vulnerable groups in the population.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 the past, immunization policy in some countries was to vaccinate school girls aged 12 to protect them for the period of fertility. The current approach is to give a routine dose of MMR in early childhood, followed by a second dose in early school age so that the pool of susceptible persons is reduced. Women of reproductive age should be tested to confirm immunity before pregnancy and pro</w:t>
      </w:r>
      <w:r>
        <w:rPr>
          <w:rFonts w:ascii="Times New Roman" w:hAnsi="Times New Roman"/>
          <w:spacing w:val="-2"/>
          <w:sz w:val="22"/>
        </w:rPr>
        <w:t xml:space="preserve">tected immunized if not already immune. Should a woman become infected during pregnancy, termination of pregnancy may be recommended.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infection of pregnant women during their first trimester of pregnancy is the primary public health implication of rubella. The emotional and financial burden of CRS, including the cost of treatment of its congenital defects, makes this vaccination program cost-effective. Its inclusion in a modern immunization program is fully justified. Elimination of CRS syndrome sho</w:t>
      </w:r>
      <w:r>
        <w:rPr>
          <w:rFonts w:ascii="Times New Roman" w:hAnsi="Times New Roman"/>
          <w:spacing w:val="-2"/>
          <w:sz w:val="22"/>
        </w:rPr>
        <w:t xml:space="preserve">uld be one of the primary goals of a program for prevention of vaccine-preventable disease in developed and developing countries.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Adoption of MMR and the two-dose policy will gradually lead to eradication of rubella and rubella syndrome.</w:t>
      </w:r>
    </w:p>
    <w:p w:rsidR="00000000" w:rsidRDefault="00444694" w:rsidP="001F111B">
      <w:pPr>
        <w:tabs>
          <w:tab w:val="left" w:pos="-720"/>
        </w:tabs>
        <w:suppressAutoHyphens/>
        <w:spacing w:before="240" w:after="120" w:line="240" w:lineRule="atLeast"/>
        <w:jc w:val="both"/>
        <w:rPr>
          <w:rFonts w:ascii="Times New Roman" w:hAnsi="Times New Roman"/>
          <w:i/>
          <w:spacing w:val="-2"/>
          <w:sz w:val="22"/>
        </w:rPr>
      </w:pPr>
      <w:r>
        <w:rPr>
          <w:rFonts w:ascii="Times New Roman" w:hAnsi="Times New Roman"/>
          <w:i/>
          <w:spacing w:val="-2"/>
          <w:sz w:val="22"/>
        </w:rPr>
        <w:tab/>
        <w:t>Viral Hepatitis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Viral hepatitis is a group of diseases of increasing public health importance due to their large-scale world wide prevalence and increasing ability to take preventive action. Viral hepatic infectious diseases each have specific etiologic, clinical, epid</w:t>
      </w:r>
      <w:r>
        <w:rPr>
          <w:rFonts w:ascii="Times New Roman" w:hAnsi="Times New Roman"/>
          <w:spacing w:val="-2"/>
          <w:sz w:val="22"/>
        </w:rPr>
        <w:t xml:space="preserve">emiologic, serologic and pathologic characteristics. They have important short- and long-term </w:t>
      </w:r>
      <w:proofErr w:type="spellStart"/>
      <w:r>
        <w:rPr>
          <w:rFonts w:ascii="Times New Roman" w:hAnsi="Times New Roman"/>
          <w:spacing w:val="-2"/>
          <w:sz w:val="22"/>
        </w:rPr>
        <w:t>sequelae</w:t>
      </w:r>
      <w:proofErr w:type="spellEnd"/>
      <w:r>
        <w:rPr>
          <w:rFonts w:ascii="Times New Roman" w:hAnsi="Times New Roman"/>
          <w:spacing w:val="-2"/>
          <w:sz w:val="22"/>
        </w:rPr>
        <w:t xml:space="preserve">. Vaccine development is of high priority for control and ultimate eradication. </w:t>
      </w:r>
    </w:p>
    <w:p w:rsidR="00000000" w:rsidRDefault="00444694" w:rsidP="007F1592">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Hepatitis A (HAV)</w:t>
      </w:r>
      <w:r>
        <w:rPr>
          <w:rFonts w:ascii="Times New Roman" w:hAnsi="Times New Roman"/>
          <w:spacing w:val="-2"/>
          <w:sz w:val="22"/>
        </w:rPr>
        <w:t xml:space="preserve">: was previously known as infectious hepatitis or epidemic jaundice. HAV is </w:t>
      </w:r>
      <w:proofErr w:type="spellStart"/>
      <w:r>
        <w:rPr>
          <w:rFonts w:ascii="Times New Roman" w:hAnsi="Times New Roman"/>
          <w:spacing w:val="-2"/>
          <w:sz w:val="22"/>
        </w:rPr>
        <w:t>mainy</w:t>
      </w:r>
      <w:proofErr w:type="spellEnd"/>
      <w:r>
        <w:rPr>
          <w:rFonts w:ascii="Times New Roman" w:hAnsi="Times New Roman"/>
          <w:spacing w:val="-2"/>
          <w:sz w:val="22"/>
        </w:rPr>
        <w:t xml:space="preserve"> transmitted by the fecal-oral route. Clinical severity varies from a mild illness of 1-2 weeks to a debilitating illness lasting several months. The norm is complete recovery within 9 weeks, but a fulminating or even fatal hepat</w:t>
      </w:r>
      <w:r>
        <w:rPr>
          <w:rFonts w:ascii="Times New Roman" w:hAnsi="Times New Roman"/>
          <w:spacing w:val="-2"/>
          <w:sz w:val="22"/>
        </w:rPr>
        <w:t xml:space="preserve">itis can occur. Severity of the disease worsens with increasing age. HAV is </w:t>
      </w:r>
      <w:proofErr w:type="gramStart"/>
      <w:r>
        <w:rPr>
          <w:rFonts w:ascii="Times New Roman" w:hAnsi="Times New Roman"/>
          <w:spacing w:val="-2"/>
          <w:sz w:val="22"/>
        </w:rPr>
        <w:t>sporadic/endemic</w:t>
      </w:r>
      <w:proofErr w:type="gramEnd"/>
      <w:r>
        <w:rPr>
          <w:rFonts w:ascii="Times New Roman" w:hAnsi="Times New Roman"/>
          <w:spacing w:val="-2"/>
          <w:sz w:val="22"/>
        </w:rPr>
        <w:t xml:space="preserve"> worldwide. Improving sanitation </w:t>
      </w:r>
      <w:proofErr w:type="gramStart"/>
      <w:r>
        <w:rPr>
          <w:rFonts w:ascii="Times New Roman" w:hAnsi="Times New Roman"/>
          <w:spacing w:val="-2"/>
          <w:sz w:val="22"/>
        </w:rPr>
        <w:t>raises</w:t>
      </w:r>
      <w:proofErr w:type="gramEnd"/>
      <w:r>
        <w:rPr>
          <w:rFonts w:ascii="Times New Roman" w:hAnsi="Times New Roman"/>
          <w:spacing w:val="-2"/>
          <w:sz w:val="22"/>
        </w:rPr>
        <w:t xml:space="preserve"> the age of exposure, with accompanying complications. It occurs particularly in persons from industrialized countries when exposed to situations of poor hygiene, or among young adults when travelling to areas where the disease is endemic. Common source outbreaks occur in school-aged children and young adults from case contact, or from food contaminated by infected handlers. Hep</w:t>
      </w:r>
      <w:r>
        <w:rPr>
          <w:rFonts w:ascii="Times New Roman" w:hAnsi="Times New Roman"/>
          <w:spacing w:val="-2"/>
          <w:sz w:val="22"/>
        </w:rPr>
        <w:t xml:space="preserve">atitis A may be a serious </w:t>
      </w:r>
      <w:r>
        <w:rPr>
          <w:rFonts w:ascii="Times New Roman" w:hAnsi="Times New Roman"/>
          <w:spacing w:val="-2"/>
          <w:sz w:val="22"/>
        </w:rPr>
        <w:lastRenderedPageBreak/>
        <w:t>public health problem in a disaster situation.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Prevention involves improving personal and community hygiene, with safe chlorinated water and proper food handling. Hepatitis A vaccine has been recently licensed for use in the United States, and will probably soon </w:t>
      </w:r>
      <w:proofErr w:type="gramStart"/>
      <w:r>
        <w:rPr>
          <w:rFonts w:ascii="Times New Roman" w:hAnsi="Times New Roman"/>
          <w:spacing w:val="-2"/>
          <w:sz w:val="22"/>
        </w:rPr>
        <w:t>be</w:t>
      </w:r>
      <w:proofErr w:type="gramEnd"/>
      <w:r>
        <w:rPr>
          <w:rFonts w:ascii="Times New Roman" w:hAnsi="Times New Roman"/>
          <w:spacing w:val="-2"/>
          <w:sz w:val="22"/>
        </w:rPr>
        <w:t xml:space="preserve"> recommended for routine vaccination programs, as well as for persons travelling to endemic </w:t>
      </w:r>
      <w:proofErr w:type="spellStart"/>
      <w:r>
        <w:rPr>
          <w:rFonts w:ascii="Times New Roman" w:hAnsi="Times New Roman"/>
          <w:spacing w:val="-2"/>
          <w:sz w:val="22"/>
        </w:rPr>
        <w:t>ares</w:t>
      </w:r>
      <w:proofErr w:type="spellEnd"/>
      <w:r>
        <w:rPr>
          <w:rFonts w:ascii="Times New Roman" w:hAnsi="Times New Roman"/>
          <w:spacing w:val="-2"/>
          <w:sz w:val="22"/>
        </w:rPr>
        <w:t>.</w:t>
      </w:r>
    </w:p>
    <w:p w:rsidR="00000000" w:rsidRDefault="00444694" w:rsidP="007F1592">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Hepatitis B (HBV)</w:t>
      </w:r>
      <w:r>
        <w:rPr>
          <w:rFonts w:ascii="Times New Roman" w:hAnsi="Times New Roman"/>
          <w:spacing w:val="-2"/>
          <w:sz w:val="22"/>
        </w:rPr>
        <w:t>: once called serum jaundice, was thought to be transmitted only by injections of blood or blood produc</w:t>
      </w:r>
      <w:r>
        <w:rPr>
          <w:rFonts w:ascii="Times New Roman" w:hAnsi="Times New Roman"/>
          <w:spacing w:val="-2"/>
          <w:sz w:val="22"/>
        </w:rPr>
        <w:t xml:space="preserve">ts. It is now known to be present in all body fluids and easily transmissible by household and sexual contact, </w:t>
      </w:r>
      <w:proofErr w:type="spellStart"/>
      <w:r>
        <w:rPr>
          <w:rFonts w:ascii="Times New Roman" w:hAnsi="Times New Roman"/>
          <w:spacing w:val="-2"/>
          <w:sz w:val="22"/>
        </w:rPr>
        <w:t>perinatal</w:t>
      </w:r>
      <w:proofErr w:type="spellEnd"/>
      <w:r>
        <w:rPr>
          <w:rFonts w:ascii="Times New Roman" w:hAnsi="Times New Roman"/>
          <w:spacing w:val="-2"/>
          <w:sz w:val="22"/>
        </w:rPr>
        <w:t xml:space="preserve"> spread from mother to newborn and between toddlers. However, it is not spread by the oral-fecal route.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HBV is endemic worldwide and is especially prevalent in developing countries. Carrier status with persistent </w:t>
      </w:r>
      <w:proofErr w:type="spellStart"/>
      <w:r>
        <w:rPr>
          <w:rFonts w:ascii="Times New Roman" w:hAnsi="Times New Roman"/>
          <w:spacing w:val="-2"/>
          <w:sz w:val="22"/>
        </w:rPr>
        <w:t>viremia</w:t>
      </w:r>
      <w:proofErr w:type="spellEnd"/>
      <w:r>
        <w:rPr>
          <w:rFonts w:ascii="Times New Roman" w:hAnsi="Times New Roman"/>
          <w:spacing w:val="-2"/>
          <w:sz w:val="22"/>
        </w:rPr>
        <w:t xml:space="preserve"> varies from &lt;1% of adults in North America to 20% in some parts of the world. Carriers have detectable levels of </w:t>
      </w:r>
      <w:proofErr w:type="spellStart"/>
      <w:r>
        <w:rPr>
          <w:rFonts w:ascii="Times New Roman" w:hAnsi="Times New Roman"/>
          <w:spacing w:val="-2"/>
          <w:sz w:val="22"/>
        </w:rPr>
        <w:t>HBsAg</w:t>
      </w:r>
      <w:proofErr w:type="spellEnd"/>
      <w:r>
        <w:rPr>
          <w:rFonts w:ascii="Times New Roman" w:hAnsi="Times New Roman"/>
          <w:spacing w:val="-2"/>
          <w:sz w:val="22"/>
        </w:rPr>
        <w:t xml:space="preserve"> surface antigen (i.e. Australian antigen) in their</w:t>
      </w:r>
      <w:r>
        <w:rPr>
          <w:rFonts w:ascii="Times New Roman" w:hAnsi="Times New Roman"/>
          <w:spacing w:val="-2"/>
          <w:sz w:val="22"/>
        </w:rPr>
        <w:t xml:space="preserve"> blood. High risk groups in developed countries include intravenous drug users, homosexual men, persons with high numbers of sexual partners, those receiving tattoos, body pierces or acupuncture treatments, and residents and staff of institutions such as group homes and prisons. </w:t>
      </w:r>
      <w:proofErr w:type="spellStart"/>
      <w:r>
        <w:rPr>
          <w:rFonts w:ascii="Times New Roman" w:hAnsi="Times New Roman"/>
          <w:spacing w:val="-2"/>
          <w:sz w:val="22"/>
        </w:rPr>
        <w:t>Immunocompromised</w:t>
      </w:r>
      <w:proofErr w:type="spellEnd"/>
      <w:r>
        <w:rPr>
          <w:rFonts w:ascii="Times New Roman" w:hAnsi="Times New Roman"/>
          <w:spacing w:val="-2"/>
          <w:sz w:val="22"/>
        </w:rPr>
        <w:t xml:space="preserve"> and </w:t>
      </w:r>
      <w:proofErr w:type="spellStart"/>
      <w:r>
        <w:rPr>
          <w:rFonts w:ascii="Times New Roman" w:hAnsi="Times New Roman"/>
          <w:spacing w:val="-2"/>
          <w:sz w:val="22"/>
        </w:rPr>
        <w:t>hemodialysis</w:t>
      </w:r>
      <w:proofErr w:type="spellEnd"/>
      <w:r>
        <w:rPr>
          <w:rFonts w:ascii="Times New Roman" w:hAnsi="Times New Roman"/>
          <w:spacing w:val="-2"/>
          <w:sz w:val="22"/>
        </w:rPr>
        <w:t xml:space="preserve"> patients are commonly carriers of HBV. HBV may also be spread in a health system by use of inadequately sterilized reusable syringes, as in China and the former Soviet Union. Transmission is reduce</w:t>
      </w:r>
      <w:r>
        <w:rPr>
          <w:rFonts w:ascii="Times New Roman" w:hAnsi="Times New Roman"/>
          <w:spacing w:val="-2"/>
          <w:sz w:val="22"/>
        </w:rPr>
        <w:t xml:space="preserve">d by screening blood and blood products for </w:t>
      </w:r>
      <w:proofErr w:type="spellStart"/>
      <w:r>
        <w:rPr>
          <w:rFonts w:ascii="Times New Roman" w:hAnsi="Times New Roman"/>
          <w:spacing w:val="-2"/>
          <w:sz w:val="22"/>
        </w:rPr>
        <w:t>HBsAg</w:t>
      </w:r>
      <w:proofErr w:type="spellEnd"/>
      <w:r>
        <w:rPr>
          <w:rFonts w:ascii="Times New Roman" w:hAnsi="Times New Roman"/>
          <w:spacing w:val="-2"/>
          <w:sz w:val="22"/>
        </w:rPr>
        <w:t xml:space="preserve">.  </w:t>
      </w:r>
      <w:r>
        <w:rPr>
          <w:rFonts w:ascii="Times New Roman" w:hAnsi="Times New Roman"/>
          <w:spacing w:val="-2"/>
          <w:sz w:val="22"/>
        </w:rPr>
        <w:tab/>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HBV is clinically recognizable in less than 10% of infected children but it recognizable in 30-50% of adults infected. Clinically HBV has an insidious onset with anorexia, abdominal discomfort, nausea, vomiting and jaundice. The disease can vary in severity from subclinical, very mild to fulminating liver necrosis and death. It is a major cause of primary liver cancer, chronic liver disease and liver failure, all devastating to health and expensive to t</w:t>
      </w:r>
      <w:r>
        <w:rPr>
          <w:rFonts w:ascii="Times New Roman" w:hAnsi="Times New Roman"/>
          <w:spacing w:val="-2"/>
          <w:sz w:val="22"/>
        </w:rPr>
        <w:t xml:space="preserve">reat. </w:t>
      </w:r>
      <w:r>
        <w:rPr>
          <w:rFonts w:ascii="Times New Roman" w:hAnsi="Times New Roman"/>
          <w:spacing w:val="-2"/>
          <w:sz w:val="22"/>
        </w:rPr>
        <w:tab/>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HBV is considered to be the cause of 60% of primary cancer of the liver in the world and the most common carcinogen after cigarette smoking. WHO estimates that more than 2 billion people alive today have been infected with </w:t>
      </w:r>
      <w:proofErr w:type="gramStart"/>
      <w:r>
        <w:rPr>
          <w:rFonts w:ascii="Times New Roman" w:hAnsi="Times New Roman"/>
          <w:spacing w:val="-2"/>
          <w:sz w:val="22"/>
        </w:rPr>
        <w:t>HBV.</w:t>
      </w:r>
      <w:proofErr w:type="gramEnd"/>
      <w:r>
        <w:rPr>
          <w:rFonts w:ascii="Times New Roman" w:hAnsi="Times New Roman"/>
          <w:spacing w:val="-2"/>
          <w:sz w:val="22"/>
        </w:rPr>
        <w:t xml:space="preserve"> It is also estimated that 350 million persons are chronic carriers of HBV, with an estimated 1-1.5 million deaths per year from cirrhosis or primary liver cancer. This makes hepatitis B control a vital issue in the revision of health priorities in many countries.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Strict dis</w:t>
      </w:r>
      <w:r>
        <w:rPr>
          <w:rFonts w:ascii="Times New Roman" w:hAnsi="Times New Roman"/>
          <w:spacing w:val="-2"/>
          <w:sz w:val="22"/>
        </w:rPr>
        <w:t>cipline in blood banks and testing of all blood donations for HBV, as well as HIV and hepatitis C, is mandatory, with destruction of those with positive tests. Contacts should be immunized following exposure with HBV immunoglobulin and HBV vaccine. The inexpensive recombinant HBV vaccine should be adopted by all countries and included in routine vaccination of infants. Catch-up immunization for older children is also desirable. Immunization programs should include those exposed at work, such as health, pris</w:t>
      </w:r>
      <w:r>
        <w:rPr>
          <w:rFonts w:ascii="Times New Roman" w:hAnsi="Times New Roman"/>
          <w:spacing w:val="-2"/>
          <w:sz w:val="22"/>
        </w:rPr>
        <w:t xml:space="preserve">on or sex workers and adults in group settings. HBV immunization has been included in </w:t>
      </w:r>
      <w:proofErr w:type="gramStart"/>
      <w:r>
        <w:rPr>
          <w:rFonts w:ascii="Times New Roman" w:hAnsi="Times New Roman"/>
          <w:spacing w:val="-2"/>
          <w:sz w:val="22"/>
        </w:rPr>
        <w:t>WHO's</w:t>
      </w:r>
      <w:proofErr w:type="gramEnd"/>
      <w:r>
        <w:rPr>
          <w:rFonts w:ascii="Times New Roman" w:hAnsi="Times New Roman"/>
          <w:spacing w:val="-2"/>
          <w:sz w:val="22"/>
        </w:rPr>
        <w:t xml:space="preserve"> EPI-PLUS expanded program of immunization.</w:t>
      </w:r>
    </w:p>
    <w:p w:rsidR="00000000" w:rsidRDefault="00444694" w:rsidP="007F1592">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Hepatitis C (HCV)</w:t>
      </w:r>
      <w:r>
        <w:rPr>
          <w:rFonts w:ascii="Times New Roman" w:hAnsi="Times New Roman"/>
          <w:spacing w:val="-2"/>
          <w:sz w:val="22"/>
        </w:rPr>
        <w:t>: First identified in 1989, and previously known as non-</w:t>
      </w:r>
      <w:proofErr w:type="gramStart"/>
      <w:r>
        <w:rPr>
          <w:rFonts w:ascii="Times New Roman" w:hAnsi="Times New Roman"/>
          <w:spacing w:val="-2"/>
          <w:sz w:val="22"/>
        </w:rPr>
        <w:t>A, non</w:t>
      </w:r>
      <w:proofErr w:type="gramEnd"/>
      <w:r>
        <w:rPr>
          <w:rFonts w:ascii="Times New Roman" w:hAnsi="Times New Roman"/>
          <w:spacing w:val="-2"/>
          <w:sz w:val="22"/>
        </w:rPr>
        <w:t xml:space="preserve">-B hepatitis, hepatitis C has an insidious onset with jaundice, fatigue, abdominal pain, nausea and vomiting. It may cause mild to moderate illness, but </w:t>
      </w:r>
      <w:proofErr w:type="spellStart"/>
      <w:r>
        <w:rPr>
          <w:rFonts w:ascii="Times New Roman" w:hAnsi="Times New Roman"/>
          <w:spacing w:val="-2"/>
          <w:sz w:val="22"/>
        </w:rPr>
        <w:t>chronicity</w:t>
      </w:r>
      <w:proofErr w:type="spellEnd"/>
      <w:r>
        <w:rPr>
          <w:rFonts w:ascii="Times New Roman" w:hAnsi="Times New Roman"/>
          <w:spacing w:val="-2"/>
          <w:sz w:val="22"/>
        </w:rPr>
        <w:t xml:space="preserve"> is common going on to cirrhosis and liver failure. CDC estimates that 4 million Americans are chronically infected with HCV, with 8-</w:t>
      </w:r>
      <w:r>
        <w:rPr>
          <w:rFonts w:ascii="Times New Roman" w:hAnsi="Times New Roman"/>
          <w:spacing w:val="-2"/>
          <w:sz w:val="22"/>
        </w:rPr>
        <w:t xml:space="preserve">10,000 resulting deaths per annum, and is the main cause of liver transplants. HCV is transmitted </w:t>
      </w:r>
      <w:proofErr w:type="spellStart"/>
      <w:r>
        <w:rPr>
          <w:rFonts w:ascii="Times New Roman" w:hAnsi="Times New Roman"/>
          <w:spacing w:val="-2"/>
          <w:sz w:val="22"/>
        </w:rPr>
        <w:t>parenterally</w:t>
      </w:r>
      <w:proofErr w:type="spellEnd"/>
      <w:r>
        <w:rPr>
          <w:rFonts w:ascii="Times New Roman" w:hAnsi="Times New Roman"/>
          <w:spacing w:val="-2"/>
          <w:sz w:val="22"/>
        </w:rPr>
        <w:t xml:space="preserve"> in blood products, among injecting drug users; 90% of IV drug users were HCV positive in a Vancouver study in 1998, and is also a risk for health workers. The disease may also occur in dialysis centers and other medical situations. Person-to-person spread by unprotected sexual contact plays a role in transmission of HCV. Prevention of transmission includes routine testing of blood donations, antivi</w:t>
      </w:r>
      <w:r>
        <w:rPr>
          <w:rFonts w:ascii="Times New Roman" w:hAnsi="Times New Roman"/>
          <w:spacing w:val="-2"/>
          <w:sz w:val="22"/>
        </w:rPr>
        <w:t>ral treatment of blood products, needle exchange programs and hygiene. WHO in 1998 has declared hepatitis prevention as a major public health crisis, with an estimated 170 million persons infected world-wide (1996), stressing that this "silent epidemic" is being neglected and that screening of blood products is vital to reduce transmission of this disease as for HIV. HCV is a recognized cause of chronic cirrhosis and liver cancer. No vaccine is available at present, but an experimental vaccine is undergoing</w:t>
      </w:r>
      <w:r>
        <w:rPr>
          <w:rFonts w:ascii="Times New Roman" w:hAnsi="Times New Roman"/>
          <w:spacing w:val="-2"/>
          <w:sz w:val="22"/>
        </w:rPr>
        <w:t xml:space="preserve"> field trials.</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Hepatitis D (HDV)</w:t>
      </w:r>
      <w:r>
        <w:rPr>
          <w:rFonts w:ascii="Times New Roman" w:hAnsi="Times New Roman"/>
          <w:spacing w:val="-2"/>
          <w:sz w:val="22"/>
        </w:rPr>
        <w:t xml:space="preserve">: also known as Delta </w:t>
      </w:r>
      <w:proofErr w:type="gramStart"/>
      <w:r>
        <w:rPr>
          <w:rFonts w:ascii="Times New Roman" w:hAnsi="Times New Roman"/>
          <w:spacing w:val="-2"/>
          <w:sz w:val="22"/>
        </w:rPr>
        <w:t>hepatitis,</w:t>
      </w:r>
      <w:proofErr w:type="gramEnd"/>
      <w:r>
        <w:rPr>
          <w:rFonts w:ascii="Times New Roman" w:hAnsi="Times New Roman"/>
          <w:spacing w:val="-2"/>
          <w:sz w:val="22"/>
        </w:rPr>
        <w:t xml:space="preserve"> may be self-limiting or progress to chronic </w:t>
      </w:r>
      <w:r>
        <w:rPr>
          <w:rFonts w:ascii="Times New Roman" w:hAnsi="Times New Roman"/>
          <w:spacing w:val="-2"/>
          <w:sz w:val="22"/>
        </w:rPr>
        <w:lastRenderedPageBreak/>
        <w:t>hepatitis. It is caused by a virus-like particle which infects cells along with HBV as a co-infection or in chronic carriers of HBV. HDV occurs worldwide in the same groups at risk for HBV. It also occurs in epidemics and is endemic in South America, Africa and among drug users. Prevention is by measures similar to those for HBV. Management for HDV is by passive immunity with immunoglobulin for c</w:t>
      </w:r>
      <w:r>
        <w:rPr>
          <w:rFonts w:ascii="Times New Roman" w:hAnsi="Times New Roman"/>
          <w:spacing w:val="-2"/>
          <w:sz w:val="22"/>
        </w:rPr>
        <w:t xml:space="preserve">ontacts and high risk groups, and should include HBV vaccination as the diseases often coincide. There is currently no vaccine for HDV. </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Hepatitis E (HEV)</w:t>
      </w:r>
      <w:r>
        <w:rPr>
          <w:rFonts w:ascii="Times New Roman" w:hAnsi="Times New Roman"/>
          <w:spacing w:val="-2"/>
          <w:sz w:val="22"/>
        </w:rPr>
        <w:t>: has an epidemiological and clinical course similar to that of HAV. There is no evidence of a chronic form of HEV. One striking characteristic of HEV is its high mortality rate among pregnant women. The disease is caused by a virus-like particle with an incubation period of 15-64 days and is most common in young adults. Sporadic cases as well as epidemi</w:t>
      </w:r>
      <w:r>
        <w:rPr>
          <w:rFonts w:ascii="Times New Roman" w:hAnsi="Times New Roman"/>
          <w:spacing w:val="-2"/>
          <w:sz w:val="22"/>
        </w:rPr>
        <w:t>cs have been identified in India, Pakistan, Burma, China, Russia, Mexico and North Africa. HEV results from waterborne epidemics or as sporadic cases in areas with poor hygiene, spread via the oral-fecal route. It is a hazard in disaster situations with mass crowding and poor sanitary conditions. Prevention is by safe management of water supplies and sanitation. Disease management is in the form of supportive care, as passive immunization is not helpful and no vaccine is currently available.</w:t>
      </w:r>
    </w:p>
    <w:p w:rsidR="00000000" w:rsidRDefault="00444694" w:rsidP="001F111B">
      <w:pPr>
        <w:tabs>
          <w:tab w:val="left" w:pos="-720"/>
        </w:tabs>
        <w:suppressAutoHyphens/>
        <w:spacing w:before="240" w:after="120" w:line="240" w:lineRule="atLeast"/>
        <w:jc w:val="both"/>
        <w:rPr>
          <w:rFonts w:ascii="Times New Roman" w:hAnsi="Times New Roman"/>
          <w:i/>
          <w:spacing w:val="-2"/>
          <w:sz w:val="22"/>
        </w:rPr>
      </w:pPr>
      <w:r>
        <w:rPr>
          <w:rFonts w:ascii="Times New Roman" w:hAnsi="Times New Roman"/>
          <w:i/>
          <w:spacing w:val="-2"/>
          <w:sz w:val="22"/>
        </w:rPr>
        <w:tab/>
      </w:r>
      <w:proofErr w:type="spellStart"/>
      <w:r>
        <w:rPr>
          <w:rFonts w:ascii="Times New Roman" w:hAnsi="Times New Roman"/>
          <w:i/>
          <w:spacing w:val="-2"/>
          <w:sz w:val="22"/>
        </w:rPr>
        <w:t>Hemophilus</w:t>
      </w:r>
      <w:proofErr w:type="spellEnd"/>
      <w:r>
        <w:rPr>
          <w:rFonts w:ascii="Times New Roman" w:hAnsi="Times New Roman"/>
          <w:i/>
          <w:spacing w:val="-2"/>
          <w:sz w:val="22"/>
        </w:rPr>
        <w:t xml:space="preserve"> In</w:t>
      </w:r>
      <w:r>
        <w:rPr>
          <w:rFonts w:ascii="Times New Roman" w:hAnsi="Times New Roman"/>
          <w:i/>
          <w:spacing w:val="-2"/>
          <w:sz w:val="22"/>
        </w:rPr>
        <w:t>fluenza Type B (</w:t>
      </w:r>
      <w:proofErr w:type="spellStart"/>
      <w:r>
        <w:rPr>
          <w:rFonts w:ascii="Times New Roman" w:hAnsi="Times New Roman"/>
          <w:i/>
          <w:spacing w:val="-2"/>
          <w:sz w:val="22"/>
        </w:rPr>
        <w:t>Hib</w:t>
      </w:r>
      <w:proofErr w:type="spellEnd"/>
      <w:r>
        <w:rPr>
          <w:rFonts w:ascii="Times New Roman" w:hAnsi="Times New Roman"/>
          <w:i/>
          <w:spacing w:val="-2"/>
          <w:sz w:val="22"/>
        </w:rPr>
        <w:t>)</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Hemophilus</w:t>
      </w:r>
      <w:proofErr w:type="spellEnd"/>
      <w:r>
        <w:rPr>
          <w:rFonts w:ascii="Times New Roman" w:hAnsi="Times New Roman"/>
          <w:spacing w:val="-2"/>
          <w:sz w:val="22"/>
        </w:rPr>
        <w:t xml:space="preserve"> influenza type B is a bacterium which causes meningitis and other serious infections in children </w:t>
      </w:r>
      <w:proofErr w:type="gramStart"/>
      <w:r>
        <w:rPr>
          <w:rFonts w:ascii="Times New Roman" w:hAnsi="Times New Roman"/>
          <w:spacing w:val="-2"/>
          <w:sz w:val="22"/>
        </w:rPr>
        <w:t>under</w:t>
      </w:r>
      <w:proofErr w:type="gramEnd"/>
      <w:r>
        <w:rPr>
          <w:rFonts w:ascii="Times New Roman" w:hAnsi="Times New Roman"/>
          <w:spacing w:val="-2"/>
          <w:sz w:val="22"/>
        </w:rPr>
        <w:t xml:space="preserve"> 18 months of age. Before the introduction of effective vaccines, as many as 1 in 200 children developed invasive </w:t>
      </w:r>
      <w:proofErr w:type="spellStart"/>
      <w:r>
        <w:rPr>
          <w:rFonts w:ascii="Times New Roman" w:hAnsi="Times New Roman"/>
          <w:spacing w:val="-2"/>
          <w:sz w:val="22"/>
        </w:rPr>
        <w:t>Hib</w:t>
      </w:r>
      <w:proofErr w:type="spellEnd"/>
      <w:r>
        <w:rPr>
          <w:rFonts w:ascii="Times New Roman" w:hAnsi="Times New Roman"/>
          <w:spacing w:val="-2"/>
          <w:sz w:val="22"/>
        </w:rPr>
        <w:t xml:space="preserve"> infection. Two-thirds of these had </w:t>
      </w:r>
      <w:proofErr w:type="spellStart"/>
      <w:r>
        <w:rPr>
          <w:rFonts w:ascii="Times New Roman" w:hAnsi="Times New Roman"/>
          <w:spacing w:val="-2"/>
          <w:sz w:val="22"/>
        </w:rPr>
        <w:t>Hib</w:t>
      </w:r>
      <w:proofErr w:type="spellEnd"/>
      <w:r>
        <w:rPr>
          <w:rFonts w:ascii="Times New Roman" w:hAnsi="Times New Roman"/>
          <w:spacing w:val="-2"/>
          <w:sz w:val="22"/>
        </w:rPr>
        <w:t xml:space="preserve"> meningitis, with a case fatality rate of 2-5%. Long term </w:t>
      </w:r>
      <w:proofErr w:type="spellStart"/>
      <w:r>
        <w:rPr>
          <w:rFonts w:ascii="Times New Roman" w:hAnsi="Times New Roman"/>
          <w:spacing w:val="-2"/>
          <w:sz w:val="22"/>
        </w:rPr>
        <w:t>sequelae</w:t>
      </w:r>
      <w:proofErr w:type="spellEnd"/>
      <w:r>
        <w:rPr>
          <w:rFonts w:ascii="Times New Roman" w:hAnsi="Times New Roman"/>
          <w:spacing w:val="-2"/>
          <w:sz w:val="22"/>
        </w:rPr>
        <w:t xml:space="preserve"> such as hearing impairment and neurological deficits occurred in 15-30% of survivors.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first </w:t>
      </w:r>
      <w:proofErr w:type="spellStart"/>
      <w:r>
        <w:rPr>
          <w:rFonts w:ascii="Times New Roman" w:hAnsi="Times New Roman"/>
          <w:spacing w:val="-2"/>
          <w:sz w:val="22"/>
        </w:rPr>
        <w:t>Hib</w:t>
      </w:r>
      <w:proofErr w:type="spellEnd"/>
      <w:r>
        <w:rPr>
          <w:rFonts w:ascii="Times New Roman" w:hAnsi="Times New Roman"/>
          <w:spacing w:val="-2"/>
          <w:sz w:val="22"/>
        </w:rPr>
        <w:t xml:space="preserve"> vaccine was licensed in 1985, based on capsular mat</w:t>
      </w:r>
      <w:r>
        <w:rPr>
          <w:rFonts w:ascii="Times New Roman" w:hAnsi="Times New Roman"/>
          <w:spacing w:val="-2"/>
          <w:sz w:val="22"/>
        </w:rPr>
        <w:t>erial from the bacteria. Extensive clinical trials in Finland demonstrated a high degree of efficacy, but less impressive results were seen in post-marketing efficacy studies. By 1989, a conjugate vaccine based on an additional protein cell capsular factor capable of enhancing the immunologic response was introduced. Several conjugate vaccines are now available.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conjugate vaccines are now combined with DPT as their schedule is simultaneous with that of the DPT. Although the </w:t>
      </w:r>
      <w:proofErr w:type="spellStart"/>
      <w:r>
        <w:rPr>
          <w:rFonts w:ascii="Times New Roman" w:hAnsi="Times New Roman"/>
          <w:spacing w:val="-2"/>
          <w:sz w:val="22"/>
        </w:rPr>
        <w:t>Hib</w:t>
      </w:r>
      <w:proofErr w:type="spellEnd"/>
      <w:r>
        <w:rPr>
          <w:rFonts w:ascii="Times New Roman" w:hAnsi="Times New Roman"/>
          <w:spacing w:val="-2"/>
          <w:sz w:val="22"/>
        </w:rPr>
        <w:t xml:space="preserve"> vaccine has been found t</w:t>
      </w:r>
      <w:r>
        <w:rPr>
          <w:rFonts w:ascii="Times New Roman" w:hAnsi="Times New Roman"/>
          <w:spacing w:val="-2"/>
          <w:sz w:val="22"/>
        </w:rPr>
        <w:t xml:space="preserve">o be cost-effective, despite initially being as costly as all the basic vaccines combined (i.e. DPT, OPV, MMR and HBV). For this reason, its use thus far has been limited to industrialized countries. The vaccine is a valuable addition to the immunologic armamentarium. It showed dramatic results in local eradication of this serious early childhood infection in a number of European countries and a sharp reduction in the United States.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Impressive field trials in the Gambia showed a sharp reduction in mortali</w:t>
      </w:r>
      <w:r>
        <w:rPr>
          <w:rFonts w:ascii="Times New Roman" w:hAnsi="Times New Roman"/>
          <w:spacing w:val="-2"/>
          <w:sz w:val="22"/>
        </w:rPr>
        <w:t xml:space="preserve">ty from invasive streptococcal diseases. The price of the vaccine has also fallen dramatically since the mid 1990s. As a result, in 1997, the World Health Organization recommended inclusion of </w:t>
      </w:r>
      <w:proofErr w:type="spellStart"/>
      <w:r>
        <w:rPr>
          <w:rFonts w:ascii="Times New Roman" w:hAnsi="Times New Roman"/>
          <w:spacing w:val="-2"/>
          <w:sz w:val="22"/>
        </w:rPr>
        <w:t>Hib</w:t>
      </w:r>
      <w:proofErr w:type="spellEnd"/>
      <w:r>
        <w:rPr>
          <w:rFonts w:ascii="Times New Roman" w:hAnsi="Times New Roman"/>
          <w:spacing w:val="-2"/>
          <w:sz w:val="22"/>
        </w:rPr>
        <w:t xml:space="preserve"> vaccine in routine immunization programs in developing countries. </w:t>
      </w:r>
    </w:p>
    <w:p w:rsidR="00000000" w:rsidRDefault="00444694" w:rsidP="001F111B">
      <w:pPr>
        <w:tabs>
          <w:tab w:val="left" w:pos="-720"/>
        </w:tabs>
        <w:suppressAutoHyphens/>
        <w:spacing w:before="240" w:after="120" w:line="240" w:lineRule="atLeast"/>
        <w:jc w:val="both"/>
        <w:rPr>
          <w:rFonts w:ascii="Times New Roman" w:hAnsi="Times New Roman"/>
          <w:i/>
          <w:spacing w:val="-2"/>
          <w:sz w:val="22"/>
        </w:rPr>
      </w:pPr>
      <w:r>
        <w:rPr>
          <w:rFonts w:ascii="Times New Roman" w:hAnsi="Times New Roman"/>
          <w:i/>
          <w:spacing w:val="-2"/>
          <w:sz w:val="22"/>
        </w:rPr>
        <w:tab/>
        <w:t xml:space="preserve">Influenza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Influenza is an acute viral respiratory illness characterized by fever, headache, </w:t>
      </w:r>
      <w:proofErr w:type="spellStart"/>
      <w:r>
        <w:rPr>
          <w:rFonts w:ascii="Times New Roman" w:hAnsi="Times New Roman"/>
          <w:spacing w:val="-2"/>
          <w:sz w:val="22"/>
        </w:rPr>
        <w:t>myalgia</w:t>
      </w:r>
      <w:proofErr w:type="spellEnd"/>
      <w:r>
        <w:rPr>
          <w:rFonts w:ascii="Times New Roman" w:hAnsi="Times New Roman"/>
          <w:spacing w:val="-2"/>
          <w:sz w:val="22"/>
        </w:rPr>
        <w:t>, prostration and cough. Transmission is rapid by close contact with infected individuals and by airborne particles with an incubation period of</w:t>
      </w:r>
      <w:r>
        <w:rPr>
          <w:rFonts w:ascii="Times New Roman" w:hAnsi="Times New Roman"/>
          <w:spacing w:val="-2"/>
          <w:sz w:val="22"/>
        </w:rPr>
        <w:t xml:space="preserve"> is 1-5 days. It is generally mild and self-limited with recovery in 2-7 days. However, in certain population groups, such as the elderly and chronically ill, infection can lead to severe </w:t>
      </w:r>
      <w:proofErr w:type="spellStart"/>
      <w:r>
        <w:rPr>
          <w:rFonts w:ascii="Times New Roman" w:hAnsi="Times New Roman"/>
          <w:spacing w:val="-2"/>
          <w:sz w:val="22"/>
        </w:rPr>
        <w:t>sequelae</w:t>
      </w:r>
      <w:proofErr w:type="spellEnd"/>
      <w:r>
        <w:rPr>
          <w:rFonts w:ascii="Times New Roman" w:hAnsi="Times New Roman"/>
          <w:spacing w:val="-2"/>
          <w:sz w:val="22"/>
        </w:rPr>
        <w:t xml:space="preserve">. Gastrointestinal symptoms commonly occur in children. During epidemics, mortality rates from respiratory diseases increase because of the large numbers of persons affected, although the case fatality rates are generally low.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Over the past century, influenza pandemics have occurred in 1889, 1918, 1957 and 1968, </w:t>
      </w:r>
      <w:r>
        <w:rPr>
          <w:rFonts w:ascii="Times New Roman" w:hAnsi="Times New Roman"/>
          <w:spacing w:val="-2"/>
          <w:sz w:val="22"/>
        </w:rPr>
        <w:t xml:space="preserve">while epidemics are annual events. The influenza pandemic of 1918 caused millions of deaths among young adults, by some estimates killing more than had died in World War I. It was the fear of recurrence of this pandemic which led the CDC to launch a massive immunization program in the United States in 1976 to prevent Swine flu (the virus was a strain </w:t>
      </w:r>
      <w:proofErr w:type="spellStart"/>
      <w:r>
        <w:rPr>
          <w:rFonts w:ascii="Times New Roman" w:hAnsi="Times New Roman"/>
          <w:spacing w:val="-2"/>
          <w:sz w:val="22"/>
        </w:rPr>
        <w:t>antigenically</w:t>
      </w:r>
      <w:proofErr w:type="spellEnd"/>
      <w:r>
        <w:rPr>
          <w:rFonts w:ascii="Times New Roman" w:hAnsi="Times New Roman"/>
          <w:spacing w:val="-2"/>
          <w:sz w:val="22"/>
        </w:rPr>
        <w:t xml:space="preserve"> similar to that of the 1918 pandemic influenza) from spreading from an isolated outbreak in an army camp. The effort was stopped after millions o</w:t>
      </w:r>
      <w:r>
        <w:rPr>
          <w:rFonts w:ascii="Times New Roman" w:hAnsi="Times New Roman"/>
          <w:spacing w:val="-2"/>
          <w:sz w:val="22"/>
        </w:rPr>
        <w:t xml:space="preserve">f persons were immunized with an </w:t>
      </w:r>
      <w:r>
        <w:rPr>
          <w:rFonts w:ascii="Times New Roman" w:hAnsi="Times New Roman"/>
          <w:spacing w:val="-2"/>
          <w:sz w:val="22"/>
        </w:rPr>
        <w:lastRenderedPageBreak/>
        <w:t>urgently- produced vaccine when serious reactions occurred (</w:t>
      </w:r>
      <w:proofErr w:type="spellStart"/>
      <w:r>
        <w:rPr>
          <w:rFonts w:ascii="Times New Roman" w:hAnsi="Times New Roman"/>
          <w:spacing w:val="-2"/>
          <w:sz w:val="22"/>
        </w:rPr>
        <w:t>Guillain-Barre</w:t>
      </w:r>
      <w:proofErr w:type="spellEnd"/>
      <w:r>
        <w:rPr>
          <w:rFonts w:ascii="Times New Roman" w:hAnsi="Times New Roman"/>
          <w:spacing w:val="-2"/>
          <w:sz w:val="22"/>
        </w:rPr>
        <w:t xml:space="preserve"> Syndrome i.e. a type of paralysis), and when no further cases of Swine Flu were seen. This demonstrated the difficulty of extrapolating scenarios from a historical experience. </w:t>
      </w:r>
    </w:p>
    <w:p w:rsidR="00000000" w:rsidRDefault="00444694">
      <w:pPr>
        <w:tabs>
          <w:tab w:val="left" w:pos="-720"/>
        </w:tabs>
        <w:suppressAutoHyphens/>
        <w:spacing w:line="240" w:lineRule="atLeast"/>
        <w:jc w:val="both"/>
        <w:rPr>
          <w:rFonts w:ascii="Times New Roman" w:hAnsi="Times New Roman"/>
          <w:spacing w:val="-2"/>
          <w:sz w:val="22"/>
        </w:rPr>
      </w:pPr>
    </w:p>
    <w:p w:rsidR="00000000" w:rsidRDefault="00444694">
      <w:pPr>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center" w:pos="4200"/>
        </w:tabs>
        <w:suppressAutoHyphens/>
        <w:spacing w:line="240" w:lineRule="atLeast"/>
        <w:jc w:val="both"/>
        <w:rPr>
          <w:rFonts w:ascii="Times New Roman" w:hAnsi="Times New Roman"/>
          <w:b/>
          <w:spacing w:val="-2"/>
          <w:sz w:val="22"/>
        </w:rPr>
      </w:pPr>
      <w:r>
        <w:rPr>
          <w:rFonts w:ascii="Times New Roman" w:hAnsi="Times New Roman"/>
          <w:b/>
          <w:spacing w:val="-2"/>
          <w:sz w:val="22"/>
        </w:rPr>
        <w:tab/>
        <w:t xml:space="preserve">BOX 4.8:  HIGH RISK GROUPS RECOMMENDED FOR ANNUAL </w:t>
      </w:r>
    </w:p>
    <w:p w:rsidR="00000000" w:rsidRDefault="00444694">
      <w:pPr>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center" w:pos="4200"/>
        </w:tabs>
        <w:suppressAutoHyphens/>
        <w:spacing w:line="240" w:lineRule="atLeast"/>
        <w:jc w:val="both"/>
        <w:rPr>
          <w:rFonts w:ascii="Times New Roman" w:hAnsi="Times New Roman"/>
          <w:spacing w:val="-2"/>
          <w:sz w:val="22"/>
        </w:rPr>
      </w:pPr>
      <w:r>
        <w:rPr>
          <w:rFonts w:ascii="Times New Roman" w:hAnsi="Times New Roman"/>
          <w:b/>
          <w:spacing w:val="-2"/>
          <w:sz w:val="22"/>
        </w:rPr>
        <w:tab/>
        <w:t>INFLUENZA VACCINATION</w:t>
      </w:r>
    </w:p>
    <w:p w:rsidR="00000000" w:rsidRDefault="00444694" w:rsidP="007F1592">
      <w:pPr>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1. Adults and children with chronic cardiovascular and respiratory conditions under medical supervision;</w:t>
      </w:r>
    </w:p>
    <w:p w:rsidR="00000000" w:rsidRDefault="00444694">
      <w:pPr>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2. Residents of long-term care fac</w:t>
      </w:r>
      <w:r>
        <w:rPr>
          <w:rFonts w:ascii="Times New Roman" w:hAnsi="Times New Roman"/>
          <w:spacing w:val="-2"/>
          <w:sz w:val="22"/>
        </w:rPr>
        <w:t>ilities, such as nursing homes;</w:t>
      </w:r>
    </w:p>
    <w:p w:rsidR="00000000" w:rsidRDefault="00444694">
      <w:pPr>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3. Adults over 65 years of age;</w:t>
      </w:r>
    </w:p>
    <w:p w:rsidR="00000000" w:rsidRDefault="00444694">
      <w:pPr>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4. Patients on long term aspirin therapy who are at risk for Reye Syndrome following influenza infection;</w:t>
      </w:r>
    </w:p>
    <w:p w:rsidR="00000000" w:rsidRDefault="00444694">
      <w:pPr>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5. Persons with HIV infection or </w:t>
      </w:r>
      <w:proofErr w:type="spellStart"/>
      <w:r>
        <w:rPr>
          <w:rFonts w:ascii="Times New Roman" w:hAnsi="Times New Roman"/>
          <w:spacing w:val="-2"/>
          <w:sz w:val="22"/>
        </w:rPr>
        <w:t>immunosuppression</w:t>
      </w:r>
      <w:proofErr w:type="spellEnd"/>
      <w:r>
        <w:rPr>
          <w:rFonts w:ascii="Times New Roman" w:hAnsi="Times New Roman"/>
          <w:spacing w:val="-2"/>
          <w:sz w:val="22"/>
        </w:rPr>
        <w:t>;</w:t>
      </w:r>
    </w:p>
    <w:p w:rsidR="00000000" w:rsidRDefault="00444694">
      <w:pPr>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6. Medical personnel;</w:t>
      </w:r>
    </w:p>
    <w:p w:rsidR="00000000" w:rsidRDefault="00444694">
      <w:pPr>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7. Employees of nursing homes and long term care facilities;</w:t>
      </w:r>
    </w:p>
    <w:p w:rsidR="00000000" w:rsidRDefault="00444694">
      <w:pPr>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8. Home care staff and contacts of high-risk individuals.</w:t>
      </w:r>
    </w:p>
    <w:p w:rsidR="00000000" w:rsidRPr="007F1592" w:rsidRDefault="00444694" w:rsidP="007F1592">
      <w:pPr>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0"/>
        </w:rPr>
      </w:pPr>
      <w:r w:rsidRPr="007F1592">
        <w:rPr>
          <w:rFonts w:ascii="Times New Roman" w:hAnsi="Times New Roman"/>
          <w:spacing w:val="-2"/>
          <w:sz w:val="20"/>
        </w:rPr>
        <w:t xml:space="preserve">Source: From </w:t>
      </w:r>
      <w:proofErr w:type="spellStart"/>
      <w:r w:rsidRPr="007F1592">
        <w:rPr>
          <w:rFonts w:ascii="Times New Roman" w:hAnsi="Times New Roman"/>
          <w:spacing w:val="-2"/>
          <w:sz w:val="20"/>
        </w:rPr>
        <w:t>Cassens</w:t>
      </w:r>
      <w:proofErr w:type="spellEnd"/>
      <w:r w:rsidRPr="007F1592">
        <w:rPr>
          <w:rFonts w:ascii="Times New Roman" w:hAnsi="Times New Roman"/>
          <w:spacing w:val="-2"/>
          <w:sz w:val="20"/>
        </w:rPr>
        <w:t xml:space="preserve"> B. Preventive Medicine and Public Health, Second Edition. Malvern PA: </w:t>
      </w:r>
      <w:proofErr w:type="spellStart"/>
      <w:r w:rsidRPr="007F1592">
        <w:rPr>
          <w:rFonts w:ascii="Times New Roman" w:hAnsi="Times New Roman"/>
          <w:spacing w:val="-2"/>
          <w:sz w:val="20"/>
        </w:rPr>
        <w:t>Harwal</w:t>
      </w:r>
      <w:proofErr w:type="spellEnd"/>
      <w:r w:rsidRPr="007F1592">
        <w:rPr>
          <w:rFonts w:ascii="Times New Roman" w:hAnsi="Times New Roman"/>
          <w:spacing w:val="-2"/>
          <w:sz w:val="20"/>
        </w:rPr>
        <w:t xml:space="preserve"> Co., 1992, p. 99. </w:t>
      </w:r>
    </w:p>
    <w:p w:rsidR="00000000" w:rsidRDefault="00444694">
      <w:pPr>
        <w:pStyle w:val="a8"/>
        <w:framePr w:w="8400" w:h="3600"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exact"/>
        <w:jc w:val="both"/>
        <w:rPr>
          <w:rFonts w:ascii="Times New Roman" w:hAnsi="Times New Roman"/>
          <w:vanish/>
          <w:spacing w:val="-2"/>
          <w:sz w:val="22"/>
        </w:rPr>
      </w:pPr>
      <w:r>
        <w:rPr>
          <w:rFonts w:ascii="Times New Roman" w:hAnsi="Times New Roman"/>
          <w:vanish/>
          <w:spacing w:val="-2"/>
          <w:sz w:val="22"/>
        </w:rPr>
        <w:fldChar w:fldCharType="begin"/>
      </w:r>
      <w:r>
        <w:rPr>
          <w:rFonts w:ascii="Times New Roman" w:hAnsi="Times New Roman"/>
          <w:vanish/>
          <w:spacing w:val="-2"/>
          <w:sz w:val="22"/>
        </w:rPr>
        <w:instrText>seq Text_Box  \* Arabic</w:instrText>
      </w:r>
      <w:r>
        <w:rPr>
          <w:rFonts w:ascii="Times New Roman" w:hAnsi="Times New Roman"/>
          <w:vanish/>
          <w:spacing w:val="-2"/>
          <w:sz w:val="22"/>
        </w:rPr>
        <w:fldChar w:fldCharType="separate"/>
      </w:r>
      <w:r>
        <w:rPr>
          <w:rFonts w:ascii="Times New Roman" w:hAnsi="Times New Roman"/>
          <w:noProof/>
          <w:vanish/>
          <w:spacing w:val="-2"/>
          <w:sz w:val="22"/>
        </w:rPr>
        <w:t>7</w:t>
      </w:r>
      <w:r>
        <w:rPr>
          <w:rFonts w:ascii="Times New Roman" w:hAnsi="Times New Roman"/>
          <w:vanish/>
          <w:spacing w:val="-2"/>
          <w:sz w:val="22"/>
        </w:rPr>
        <w:fldChar w:fldCharType="end"/>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Ea</w:t>
      </w:r>
      <w:r>
        <w:rPr>
          <w:rFonts w:ascii="Times New Roman" w:hAnsi="Times New Roman"/>
          <w:spacing w:val="-2"/>
          <w:sz w:val="22"/>
        </w:rPr>
        <w:t>ch year, epidemiologic services of the WHO and collaborating centers such as the CDC recommend which strains should be used in vaccine preparation for use among susceptible population groups. These vaccines are prepared with the current anticipated epidemic strains. The three main types of influenza (A, B, and C) have different epidemiologic characteristics. Type A and its subtypes, which are subject to antigenic shift, are associated with widespread epidemics and pandemics. Type B undergoes antigenic drift</w:t>
      </w:r>
      <w:r>
        <w:rPr>
          <w:rFonts w:ascii="Times New Roman" w:hAnsi="Times New Roman"/>
          <w:spacing w:val="-2"/>
          <w:sz w:val="22"/>
        </w:rPr>
        <w:t xml:space="preserve"> and is associated with less widespread epidemics. Influenza Type C is even more localized.</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Active immunization against the prevailing wild strain of influenza virus produces 70-80% level of protection in high risk groups. The benefits of annual immunization outweigh the costs, and it has proven to be effective in reducing cases of influenza and its secondary complications such as pneumonia and death from respiratory complications. </w:t>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t>Pneumococcal Disease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Pneumococcal diseases, which are caused by Strept</w:t>
      </w:r>
      <w:r>
        <w:rPr>
          <w:rFonts w:ascii="Times New Roman" w:hAnsi="Times New Roman"/>
          <w:spacing w:val="-2"/>
          <w:sz w:val="22"/>
        </w:rPr>
        <w:t xml:space="preserve">ococcus pneumonia, include pneumonia, meningitis and </w:t>
      </w:r>
      <w:proofErr w:type="spellStart"/>
      <w:r>
        <w:rPr>
          <w:rFonts w:ascii="Times New Roman" w:hAnsi="Times New Roman"/>
          <w:spacing w:val="-2"/>
          <w:sz w:val="22"/>
        </w:rPr>
        <w:t>otitis</w:t>
      </w:r>
      <w:proofErr w:type="spellEnd"/>
      <w:r>
        <w:rPr>
          <w:rFonts w:ascii="Times New Roman" w:hAnsi="Times New Roman"/>
          <w:spacing w:val="-2"/>
          <w:sz w:val="22"/>
        </w:rPr>
        <w:t xml:space="preserve"> media. The 23 capsular types of </w:t>
      </w:r>
      <w:proofErr w:type="spellStart"/>
      <w:r>
        <w:rPr>
          <w:rFonts w:ascii="Times New Roman" w:hAnsi="Times New Roman"/>
          <w:spacing w:val="-2"/>
          <w:sz w:val="22"/>
        </w:rPr>
        <w:t>pneumococci</w:t>
      </w:r>
      <w:proofErr w:type="spellEnd"/>
      <w:r>
        <w:rPr>
          <w:rFonts w:ascii="Times New Roman" w:hAnsi="Times New Roman"/>
          <w:spacing w:val="-2"/>
          <w:sz w:val="22"/>
        </w:rPr>
        <w:t xml:space="preserve"> selected for the vaccine are those responsible for 88% of pneumococcal pneumonia cases and 10-25% of all pneumonia cases in the United States, </w:t>
      </w:r>
      <w:proofErr w:type="gramStart"/>
      <w:r>
        <w:rPr>
          <w:rFonts w:ascii="Times New Roman" w:hAnsi="Times New Roman"/>
          <w:spacing w:val="-2"/>
          <w:sz w:val="22"/>
        </w:rPr>
        <w:t>an are</w:t>
      </w:r>
      <w:proofErr w:type="gramEnd"/>
      <w:r>
        <w:rPr>
          <w:rFonts w:ascii="Times New Roman" w:hAnsi="Times New Roman"/>
          <w:spacing w:val="-2"/>
          <w:sz w:val="22"/>
        </w:rPr>
        <w:t xml:space="preserve"> responsible for some 40 thousand deaths per year.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This vaccine has been found to be cost-effective for high risk groups, including persons with chronic disease, HIV carriers, patients whose spleens were removed, the elderly and those with immunosuppressive</w:t>
      </w:r>
      <w:r>
        <w:rPr>
          <w:rFonts w:ascii="Times New Roman" w:hAnsi="Times New Roman"/>
          <w:spacing w:val="-2"/>
          <w:sz w:val="22"/>
        </w:rPr>
        <w:t xml:space="preserve"> conditions. It should be included in preventive-oriented health programs, especially for long-term care of the chronically ill. Because </w:t>
      </w:r>
      <w:proofErr w:type="spellStart"/>
      <w:r>
        <w:rPr>
          <w:rFonts w:ascii="Times New Roman" w:hAnsi="Times New Roman"/>
          <w:spacing w:val="-2"/>
          <w:sz w:val="22"/>
        </w:rPr>
        <w:t>pneumococci</w:t>
      </w:r>
      <w:proofErr w:type="spellEnd"/>
      <w:r>
        <w:rPr>
          <w:rFonts w:ascii="Times New Roman" w:hAnsi="Times New Roman"/>
          <w:spacing w:val="-2"/>
          <w:sz w:val="22"/>
        </w:rPr>
        <w:t xml:space="preserve"> cause bacterial meningitis, thus pneumococcal vaccine may be a future candidate for use in routine immunization programs for children (over age 2).</w:t>
      </w:r>
    </w:p>
    <w:p w:rsidR="007D2A5B" w:rsidRDefault="007D2A5B" w:rsidP="007D2A5B">
      <w:pPr>
        <w:tabs>
          <w:tab w:val="left" w:pos="-720"/>
        </w:tabs>
        <w:suppressAutoHyphens/>
        <w:spacing w:before="240" w:after="120" w:line="240" w:lineRule="atLeast"/>
        <w:jc w:val="both"/>
        <w:rPr>
          <w:rFonts w:ascii="Times New Roman" w:hAnsi="Times New Roman"/>
          <w:i/>
          <w:spacing w:val="-2"/>
          <w:sz w:val="22"/>
        </w:rPr>
      </w:pPr>
      <w:r>
        <w:rPr>
          <w:rFonts w:ascii="Times New Roman" w:hAnsi="Times New Roman"/>
          <w:i/>
          <w:spacing w:val="-2"/>
          <w:sz w:val="22"/>
        </w:rPr>
        <w:tab/>
      </w:r>
      <w:proofErr w:type="spellStart"/>
      <w:r>
        <w:rPr>
          <w:rFonts w:ascii="Times New Roman" w:hAnsi="Times New Roman"/>
          <w:i/>
          <w:spacing w:val="-2"/>
          <w:sz w:val="22"/>
        </w:rPr>
        <w:t>Varicella</w:t>
      </w:r>
      <w:proofErr w:type="spellEnd"/>
      <w:r>
        <w:rPr>
          <w:rFonts w:ascii="Times New Roman" w:hAnsi="Times New Roman"/>
          <w:i/>
          <w:spacing w:val="-2"/>
          <w:sz w:val="22"/>
        </w:rPr>
        <w:t xml:space="preserve"> (Chicken Pox, Shingles, Herpes Zoster)</w:t>
      </w:r>
    </w:p>
    <w:p w:rsidR="007D2A5B" w:rsidRDefault="007D2A5B" w:rsidP="007D2A5B">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Varicella</w:t>
      </w:r>
      <w:proofErr w:type="spellEnd"/>
      <w:r>
        <w:rPr>
          <w:rFonts w:ascii="Times New Roman" w:hAnsi="Times New Roman"/>
          <w:spacing w:val="-2"/>
          <w:sz w:val="22"/>
        </w:rPr>
        <w:t xml:space="preserve"> is an acute, generalized virus disease caused by the </w:t>
      </w:r>
      <w:proofErr w:type="spellStart"/>
      <w:r>
        <w:rPr>
          <w:rFonts w:ascii="Times New Roman" w:hAnsi="Times New Roman"/>
          <w:spacing w:val="-2"/>
          <w:sz w:val="22"/>
        </w:rPr>
        <w:t>varicella</w:t>
      </w:r>
      <w:proofErr w:type="spellEnd"/>
      <w:r>
        <w:rPr>
          <w:rFonts w:ascii="Times New Roman" w:hAnsi="Times New Roman"/>
          <w:spacing w:val="-2"/>
          <w:sz w:val="22"/>
        </w:rPr>
        <w:t xml:space="preserve"> zoster virus (VZV). Despite its reputation as an innocuous disease of childhood, </w:t>
      </w:r>
      <w:proofErr w:type="spellStart"/>
      <w:r>
        <w:rPr>
          <w:rFonts w:ascii="Times New Roman" w:hAnsi="Times New Roman"/>
          <w:spacing w:val="-2"/>
          <w:sz w:val="22"/>
        </w:rPr>
        <w:t>varicella</w:t>
      </w:r>
      <w:proofErr w:type="spellEnd"/>
      <w:r>
        <w:rPr>
          <w:rFonts w:ascii="Times New Roman" w:hAnsi="Times New Roman"/>
          <w:spacing w:val="-2"/>
          <w:sz w:val="22"/>
        </w:rPr>
        <w:t xml:space="preserve"> patients can be quite ill. A mild fever and characteristic generalized red rash lasts for a few hours, followed by vesicles occurring in successive crops over various areas of the body. Affected areas may include the membranes of the eyes, mouth and respiratory </w:t>
      </w:r>
      <w:r>
        <w:rPr>
          <w:rFonts w:ascii="Times New Roman" w:hAnsi="Times New Roman"/>
          <w:spacing w:val="-2"/>
          <w:sz w:val="22"/>
        </w:rPr>
        <w:lastRenderedPageBreak/>
        <w:t>tract. The disease may be so mild as to escape observation or may be quite severe, especially in adults. Death can occur from viral pneumonia in adults and sepsis or encephalitis in children. Neonates whose mothers develop the disease within 2 days of delivery are at increased risk with a case-fatality rate of up to 30%.</w:t>
      </w:r>
    </w:p>
    <w:p w:rsidR="00000000" w:rsidRDefault="00444694">
      <w:pPr>
        <w:tabs>
          <w:tab w:val="left" w:pos="-720"/>
        </w:tabs>
        <w:suppressAutoHyphens/>
        <w:spacing w:line="240" w:lineRule="atLeast"/>
        <w:jc w:val="both"/>
        <w:rPr>
          <w:rFonts w:ascii="Times New Roman" w:hAnsi="Times New Roman"/>
          <w:spacing w:val="-2"/>
          <w:sz w:val="22"/>
        </w:rPr>
      </w:pPr>
    </w:p>
    <w:p w:rsidR="00000000" w:rsidRDefault="00444694" w:rsidP="001F111B">
      <w:pPr>
        <w:framePr w:w="8400" w:h="3766" w:hSpace="240" w:vSpace="120" w:wrap="auto" w:vAnchor="text" w:hAnchor="margin" w:x="481" w:y="122"/>
        <w:pBdr>
          <w:top w:val="single" w:sz="18" w:space="12" w:color="auto"/>
          <w:left w:val="single" w:sz="6" w:space="10" w:color="FFFFFF"/>
          <w:bottom w:val="single" w:sz="18" w:space="12" w:color="auto"/>
          <w:right w:val="single" w:sz="6" w:space="10" w:color="FFFFFF"/>
        </w:pBdr>
        <w:shd w:val="pct10" w:color="auto" w:fill="auto"/>
        <w:tabs>
          <w:tab w:val="center" w:pos="4200"/>
        </w:tabs>
        <w:suppressAutoHyphens/>
        <w:spacing w:line="240" w:lineRule="atLeast"/>
        <w:jc w:val="both"/>
        <w:rPr>
          <w:rFonts w:ascii="Times New Roman" w:hAnsi="Times New Roman"/>
          <w:b/>
          <w:spacing w:val="-2"/>
          <w:sz w:val="22"/>
        </w:rPr>
      </w:pPr>
      <w:r>
        <w:rPr>
          <w:rFonts w:ascii="Times New Roman" w:hAnsi="Times New Roman"/>
          <w:spacing w:val="-2"/>
          <w:sz w:val="22"/>
        </w:rPr>
        <w:t xml:space="preserve">  </w:t>
      </w:r>
      <w:r>
        <w:rPr>
          <w:rFonts w:ascii="Times New Roman" w:hAnsi="Times New Roman"/>
          <w:b/>
          <w:spacing w:val="-2"/>
          <w:sz w:val="22"/>
        </w:rPr>
        <w:tab/>
        <w:t>BOX 4.9: RISK GROUPS RECOMMENDED FOR PNEUMOCOCCAL VACCINE</w:t>
      </w:r>
    </w:p>
    <w:p w:rsidR="00000000" w:rsidRDefault="00444694" w:rsidP="007F1592">
      <w:pPr>
        <w:framePr w:w="8400" w:h="3766" w:hSpace="240" w:vSpace="120" w:wrap="auto" w:vAnchor="text" w:hAnchor="margin" w:x="481" w:y="122"/>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Given once to the following categories of persons at high risk:</w:t>
      </w:r>
    </w:p>
    <w:p w:rsidR="00000000" w:rsidRDefault="00444694" w:rsidP="001F111B">
      <w:pPr>
        <w:framePr w:w="8400" w:h="3766" w:hSpace="240" w:vSpace="120" w:wrap="auto" w:vAnchor="text" w:hAnchor="margin" w:x="481" w:y="122"/>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1. People over 65 years of age;</w:t>
      </w:r>
    </w:p>
    <w:p w:rsidR="00000000" w:rsidRDefault="00444694" w:rsidP="001F111B">
      <w:pPr>
        <w:framePr w:w="8400" w:h="3766" w:hSpace="240" w:vSpace="120" w:wrap="auto" w:vAnchor="text" w:hAnchor="margin" w:x="481" w:y="122"/>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2. The chronically ill e.g. with cardiovascul</w:t>
      </w:r>
      <w:r>
        <w:rPr>
          <w:rFonts w:ascii="Times New Roman" w:hAnsi="Times New Roman"/>
          <w:spacing w:val="-2"/>
          <w:sz w:val="22"/>
        </w:rPr>
        <w:t xml:space="preserve">ar, respiratory, liver, </w:t>
      </w:r>
      <w:proofErr w:type="gramStart"/>
      <w:r>
        <w:rPr>
          <w:rFonts w:ascii="Times New Roman" w:hAnsi="Times New Roman"/>
          <w:spacing w:val="-2"/>
          <w:sz w:val="22"/>
        </w:rPr>
        <w:t>renal  disease</w:t>
      </w:r>
      <w:proofErr w:type="gramEnd"/>
      <w:r>
        <w:rPr>
          <w:rFonts w:ascii="Times New Roman" w:hAnsi="Times New Roman"/>
          <w:spacing w:val="-2"/>
          <w:sz w:val="22"/>
        </w:rPr>
        <w:t xml:space="preserve"> or diabetes mellitus;</w:t>
      </w:r>
    </w:p>
    <w:p w:rsidR="00000000" w:rsidRDefault="00444694" w:rsidP="001F111B">
      <w:pPr>
        <w:framePr w:w="8400" w:h="3766" w:hSpace="240" w:vSpace="120" w:wrap="auto" w:vAnchor="text" w:hAnchor="margin" w:x="481" w:y="122"/>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3. </w:t>
      </w:r>
      <w:proofErr w:type="spellStart"/>
      <w:r>
        <w:rPr>
          <w:rFonts w:ascii="Times New Roman" w:hAnsi="Times New Roman"/>
          <w:spacing w:val="-2"/>
          <w:sz w:val="22"/>
        </w:rPr>
        <w:t>Asplenic</w:t>
      </w:r>
      <w:proofErr w:type="spellEnd"/>
      <w:r>
        <w:rPr>
          <w:rFonts w:ascii="Times New Roman" w:hAnsi="Times New Roman"/>
          <w:spacing w:val="-2"/>
          <w:sz w:val="22"/>
        </w:rPr>
        <w:t xml:space="preserve"> patients;</w:t>
      </w:r>
    </w:p>
    <w:p w:rsidR="00000000" w:rsidRDefault="00444694" w:rsidP="001F111B">
      <w:pPr>
        <w:framePr w:w="8400" w:h="3766" w:hSpace="240" w:vSpace="120" w:wrap="auto" w:vAnchor="text" w:hAnchor="margin" w:x="481" w:y="122"/>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4. Adult </w:t>
      </w:r>
      <w:proofErr w:type="spellStart"/>
      <w:r>
        <w:rPr>
          <w:rFonts w:ascii="Times New Roman" w:hAnsi="Times New Roman"/>
          <w:spacing w:val="-2"/>
          <w:sz w:val="22"/>
        </w:rPr>
        <w:t>immunocompromised</w:t>
      </w:r>
      <w:proofErr w:type="spellEnd"/>
      <w:r>
        <w:rPr>
          <w:rFonts w:ascii="Times New Roman" w:hAnsi="Times New Roman"/>
          <w:spacing w:val="-2"/>
          <w:sz w:val="22"/>
        </w:rPr>
        <w:t xml:space="preserve"> patients, including HIV positive persons;</w:t>
      </w:r>
    </w:p>
    <w:p w:rsidR="00000000" w:rsidRDefault="00444694" w:rsidP="001F111B">
      <w:pPr>
        <w:framePr w:w="8400" w:h="3766" w:hSpace="240" w:vSpace="120" w:wrap="auto" w:vAnchor="text" w:hAnchor="margin" w:x="481" w:y="122"/>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5. Children 2 years or older who are chronically ill, or </w:t>
      </w:r>
      <w:proofErr w:type="spellStart"/>
      <w:r>
        <w:rPr>
          <w:rFonts w:ascii="Times New Roman" w:hAnsi="Times New Roman"/>
          <w:spacing w:val="-2"/>
          <w:sz w:val="22"/>
        </w:rPr>
        <w:t>immunocompromised</w:t>
      </w:r>
      <w:proofErr w:type="spellEnd"/>
      <w:r>
        <w:rPr>
          <w:rFonts w:ascii="Times New Roman" w:hAnsi="Times New Roman"/>
          <w:spacing w:val="-2"/>
          <w:sz w:val="22"/>
        </w:rPr>
        <w:t>;</w:t>
      </w:r>
    </w:p>
    <w:p w:rsidR="00000000" w:rsidRDefault="00444694" w:rsidP="001F111B">
      <w:pPr>
        <w:framePr w:w="8400" w:h="3766" w:hSpace="240" w:vSpace="120" w:wrap="auto" w:vAnchor="text" w:hAnchor="margin" w:x="481" w:y="122"/>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6. Persons travelling abroad. </w:t>
      </w:r>
    </w:p>
    <w:p w:rsidR="00000000" w:rsidRPr="007F1592" w:rsidRDefault="00444694" w:rsidP="007F1592">
      <w:pPr>
        <w:framePr w:w="8400" w:h="3766" w:hSpace="240" w:vSpace="120" w:wrap="auto" w:vAnchor="text" w:hAnchor="margin" w:x="481" w:y="122"/>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0"/>
        </w:rPr>
      </w:pPr>
      <w:r w:rsidRPr="007F1592">
        <w:rPr>
          <w:rFonts w:ascii="Times New Roman" w:hAnsi="Times New Roman"/>
          <w:spacing w:val="-2"/>
          <w:sz w:val="20"/>
        </w:rPr>
        <w:t xml:space="preserve">Source: </w:t>
      </w:r>
      <w:proofErr w:type="spellStart"/>
      <w:r w:rsidRPr="007F1592">
        <w:rPr>
          <w:rFonts w:ascii="Times New Roman" w:hAnsi="Times New Roman"/>
          <w:spacing w:val="-2"/>
          <w:sz w:val="20"/>
        </w:rPr>
        <w:t>Cassens</w:t>
      </w:r>
      <w:proofErr w:type="spellEnd"/>
      <w:r w:rsidRPr="007F1592">
        <w:rPr>
          <w:rFonts w:ascii="Times New Roman" w:hAnsi="Times New Roman"/>
          <w:spacing w:val="-2"/>
          <w:sz w:val="20"/>
        </w:rPr>
        <w:t xml:space="preserve"> B. Preventive Medicine and Public Health, Second Edition. Malvern PA: </w:t>
      </w:r>
      <w:proofErr w:type="spellStart"/>
      <w:r w:rsidRPr="007F1592">
        <w:rPr>
          <w:rFonts w:ascii="Times New Roman" w:hAnsi="Times New Roman"/>
          <w:spacing w:val="-2"/>
          <w:sz w:val="20"/>
        </w:rPr>
        <w:t>Harwal</w:t>
      </w:r>
      <w:proofErr w:type="spellEnd"/>
      <w:r w:rsidRPr="007F1592">
        <w:rPr>
          <w:rFonts w:ascii="Times New Roman" w:hAnsi="Times New Roman"/>
          <w:spacing w:val="-2"/>
          <w:sz w:val="20"/>
        </w:rPr>
        <w:t xml:space="preserve"> Co, 1992, p 95.</w:t>
      </w:r>
    </w:p>
    <w:p w:rsidR="00000000" w:rsidRDefault="00444694" w:rsidP="001F111B">
      <w:pPr>
        <w:pStyle w:val="a8"/>
        <w:framePr w:w="8400" w:h="3766" w:hSpace="240" w:vSpace="120" w:wrap="auto" w:vAnchor="text" w:hAnchor="margin" w:x="481" w:y="122"/>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exact"/>
        <w:jc w:val="both"/>
        <w:rPr>
          <w:rFonts w:ascii="Times New Roman" w:hAnsi="Times New Roman"/>
          <w:vanish/>
          <w:spacing w:val="-2"/>
          <w:sz w:val="22"/>
        </w:rPr>
      </w:pPr>
      <w:r>
        <w:rPr>
          <w:rFonts w:ascii="Times New Roman" w:hAnsi="Times New Roman"/>
          <w:vanish/>
          <w:spacing w:val="-2"/>
          <w:sz w:val="22"/>
        </w:rPr>
        <w:fldChar w:fldCharType="begin"/>
      </w:r>
      <w:r>
        <w:rPr>
          <w:rFonts w:ascii="Times New Roman" w:hAnsi="Times New Roman"/>
          <w:vanish/>
          <w:spacing w:val="-2"/>
          <w:sz w:val="22"/>
        </w:rPr>
        <w:instrText>seq Text_Box  \* Arabic</w:instrText>
      </w:r>
      <w:r>
        <w:rPr>
          <w:rFonts w:ascii="Times New Roman" w:hAnsi="Times New Roman"/>
          <w:vanish/>
          <w:spacing w:val="-2"/>
          <w:sz w:val="22"/>
        </w:rPr>
        <w:fldChar w:fldCharType="separate"/>
      </w:r>
      <w:r>
        <w:rPr>
          <w:rFonts w:ascii="Times New Roman" w:hAnsi="Times New Roman"/>
          <w:noProof/>
          <w:vanish/>
          <w:spacing w:val="-2"/>
          <w:sz w:val="22"/>
        </w:rPr>
        <w:t>8</w:t>
      </w:r>
      <w:r>
        <w:rPr>
          <w:rFonts w:ascii="Times New Roman" w:hAnsi="Times New Roman"/>
          <w:vanish/>
          <w:spacing w:val="-2"/>
          <w:sz w:val="22"/>
        </w:rPr>
        <w:fldChar w:fldCharType="end"/>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Long-term </w:t>
      </w:r>
      <w:proofErr w:type="spellStart"/>
      <w:r>
        <w:rPr>
          <w:rFonts w:ascii="Times New Roman" w:hAnsi="Times New Roman"/>
          <w:spacing w:val="-2"/>
          <w:sz w:val="22"/>
        </w:rPr>
        <w:t>sequelae</w:t>
      </w:r>
      <w:proofErr w:type="spellEnd"/>
      <w:r>
        <w:rPr>
          <w:rFonts w:ascii="Times New Roman" w:hAnsi="Times New Roman"/>
          <w:spacing w:val="-2"/>
          <w:sz w:val="22"/>
        </w:rPr>
        <w:t xml:space="preserve"> include herpes zoster or shingles with a severely painful, vesicular rash along the distribution of sensory nerves, which can last for months. It occurrence increases with age and it primarily seen in the elderly. It can, however, occur in </w:t>
      </w:r>
      <w:proofErr w:type="spellStart"/>
      <w:r>
        <w:rPr>
          <w:rFonts w:ascii="Times New Roman" w:hAnsi="Times New Roman"/>
          <w:spacing w:val="-2"/>
          <w:sz w:val="22"/>
        </w:rPr>
        <w:t>immunocompromised</w:t>
      </w:r>
      <w:proofErr w:type="spellEnd"/>
      <w:r>
        <w:rPr>
          <w:rFonts w:ascii="Times New Roman" w:hAnsi="Times New Roman"/>
          <w:spacing w:val="-2"/>
          <w:sz w:val="22"/>
        </w:rPr>
        <w:t xml:space="preserve"> children (especially those on cancer chemotherapy), AIDS pat</w:t>
      </w:r>
      <w:r>
        <w:rPr>
          <w:rFonts w:ascii="Times New Roman" w:hAnsi="Times New Roman"/>
          <w:spacing w:val="-2"/>
          <w:sz w:val="22"/>
        </w:rPr>
        <w:t xml:space="preserve">ients and others. Some 15% of a population will experience herpes zoster during their lifetimes. Reye syndrome is an increasingly rare but serious complication from </w:t>
      </w:r>
      <w:proofErr w:type="spellStart"/>
      <w:r>
        <w:rPr>
          <w:rFonts w:ascii="Times New Roman" w:hAnsi="Times New Roman"/>
          <w:spacing w:val="-2"/>
          <w:sz w:val="22"/>
        </w:rPr>
        <w:t>varicella</w:t>
      </w:r>
      <w:proofErr w:type="spellEnd"/>
      <w:r>
        <w:rPr>
          <w:rFonts w:ascii="Times New Roman" w:hAnsi="Times New Roman"/>
          <w:spacing w:val="-2"/>
          <w:sz w:val="22"/>
        </w:rPr>
        <w:t xml:space="preserve"> or influenza B. It occurs in children and affects the liver and central nervous system. Congenital </w:t>
      </w:r>
      <w:proofErr w:type="spellStart"/>
      <w:r>
        <w:rPr>
          <w:rFonts w:ascii="Times New Roman" w:hAnsi="Times New Roman"/>
          <w:spacing w:val="-2"/>
          <w:sz w:val="22"/>
        </w:rPr>
        <w:t>Varicella</w:t>
      </w:r>
      <w:proofErr w:type="spellEnd"/>
      <w:r>
        <w:rPr>
          <w:rFonts w:ascii="Times New Roman" w:hAnsi="Times New Roman"/>
          <w:spacing w:val="-2"/>
          <w:sz w:val="22"/>
        </w:rPr>
        <w:t xml:space="preserve"> Syndrome with birth defects similar to congenital rubella syndrome has been identified recently. </w:t>
      </w:r>
      <w:r>
        <w:rPr>
          <w:rFonts w:ascii="Times New Roman" w:hAnsi="Times New Roman"/>
          <w:spacing w:val="-2"/>
          <w:sz w:val="22"/>
        </w:rPr>
        <w:tab/>
      </w:r>
      <w:proofErr w:type="spellStart"/>
      <w:r>
        <w:rPr>
          <w:rFonts w:ascii="Times New Roman" w:hAnsi="Times New Roman"/>
          <w:spacing w:val="-2"/>
          <w:sz w:val="22"/>
        </w:rPr>
        <w:t>Varicella</w:t>
      </w:r>
      <w:proofErr w:type="spellEnd"/>
      <w:r>
        <w:rPr>
          <w:rFonts w:ascii="Times New Roman" w:hAnsi="Times New Roman"/>
          <w:spacing w:val="-2"/>
          <w:sz w:val="22"/>
        </w:rPr>
        <w:t xml:space="preserve"> vaccine is now recommended for routine immunization at age 12-18 months in the United States, with catch-up for children</w:t>
      </w:r>
      <w:r>
        <w:rPr>
          <w:rFonts w:ascii="Times New Roman" w:hAnsi="Times New Roman"/>
          <w:spacing w:val="-2"/>
          <w:sz w:val="22"/>
        </w:rPr>
        <w:t xml:space="preserve"> up to age 13 years and for occupationally exposed persons in health or child care settings. </w:t>
      </w:r>
      <w:proofErr w:type="spellStart"/>
      <w:r>
        <w:rPr>
          <w:rFonts w:ascii="Times New Roman" w:hAnsi="Times New Roman"/>
          <w:spacing w:val="-2"/>
          <w:sz w:val="22"/>
        </w:rPr>
        <w:t>Varicella</w:t>
      </w:r>
      <w:proofErr w:type="spellEnd"/>
      <w:r>
        <w:rPr>
          <w:rFonts w:ascii="Times New Roman" w:hAnsi="Times New Roman"/>
          <w:spacing w:val="-2"/>
          <w:sz w:val="22"/>
        </w:rPr>
        <w:t xml:space="preserve"> vaccine is also recommended for non-pregnant women of child bearing years. Cost-benefit studies indicate </w:t>
      </w:r>
      <w:proofErr w:type="gramStart"/>
      <w:r>
        <w:rPr>
          <w:rFonts w:ascii="Times New Roman" w:hAnsi="Times New Roman"/>
          <w:spacing w:val="-2"/>
          <w:sz w:val="22"/>
        </w:rPr>
        <w:t>a 1:5 ratio if both direct and indirect costs are</w:t>
      </w:r>
      <w:proofErr w:type="gramEnd"/>
      <w:r>
        <w:rPr>
          <w:rFonts w:ascii="Times New Roman" w:hAnsi="Times New Roman"/>
          <w:spacing w:val="-2"/>
          <w:sz w:val="22"/>
        </w:rPr>
        <w:t xml:space="preserve"> included (see chapter 11). </w:t>
      </w:r>
      <w:proofErr w:type="spellStart"/>
      <w:r>
        <w:rPr>
          <w:rFonts w:ascii="Times New Roman" w:hAnsi="Times New Roman"/>
          <w:spacing w:val="-2"/>
          <w:sz w:val="22"/>
        </w:rPr>
        <w:t>Varicella</w:t>
      </w:r>
      <w:proofErr w:type="spellEnd"/>
      <w:r>
        <w:rPr>
          <w:rFonts w:ascii="Times New Roman" w:hAnsi="Times New Roman"/>
          <w:spacing w:val="-2"/>
          <w:sz w:val="22"/>
        </w:rPr>
        <w:t xml:space="preserve"> vaccine is likely to be added to a "cocktail vaccine" containing DPT, polio (IPV) and HIB in the late 1990s. </w:t>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t>Meningococcal Meningitis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Meningococcal meningitis, caused by the bacteria </w:t>
      </w:r>
      <w:proofErr w:type="spellStart"/>
      <w:r>
        <w:rPr>
          <w:rFonts w:ascii="Times New Roman" w:hAnsi="Times New Roman"/>
          <w:i/>
          <w:spacing w:val="-2"/>
          <w:sz w:val="22"/>
        </w:rPr>
        <w:t>Neisseria</w:t>
      </w:r>
      <w:proofErr w:type="spellEnd"/>
      <w:r>
        <w:rPr>
          <w:rFonts w:ascii="Times New Roman" w:hAnsi="Times New Roman"/>
          <w:i/>
          <w:spacing w:val="-2"/>
          <w:sz w:val="22"/>
        </w:rPr>
        <w:t xml:space="preserve"> meningitides</w:t>
      </w:r>
      <w:r>
        <w:rPr>
          <w:rFonts w:ascii="Times New Roman" w:hAnsi="Times New Roman"/>
          <w:spacing w:val="-2"/>
          <w:sz w:val="22"/>
        </w:rPr>
        <w:t>, is ch</w:t>
      </w:r>
      <w:r>
        <w:rPr>
          <w:rFonts w:ascii="Times New Roman" w:hAnsi="Times New Roman"/>
          <w:spacing w:val="-2"/>
          <w:sz w:val="22"/>
        </w:rPr>
        <w:t xml:space="preserve">aracterized by headache, fever, neck stiffness, delirium, coma and/or convulsions. The incubation period is 2-10 days </w:t>
      </w:r>
      <w:proofErr w:type="gramStart"/>
      <w:r>
        <w:rPr>
          <w:rFonts w:ascii="Times New Roman" w:hAnsi="Times New Roman"/>
          <w:spacing w:val="-2"/>
          <w:sz w:val="22"/>
        </w:rPr>
        <w:t>It</w:t>
      </w:r>
      <w:proofErr w:type="gramEnd"/>
      <w:r>
        <w:rPr>
          <w:rFonts w:ascii="Times New Roman" w:hAnsi="Times New Roman"/>
          <w:spacing w:val="-2"/>
          <w:sz w:val="22"/>
        </w:rPr>
        <w:t xml:space="preserve"> has a case fatality rate of 5-15% if treated early and adequately, but rises up to 50% in the absence of treatment. There are several important strains (A</w:t>
      </w:r>
      <w:proofErr w:type="gramStart"/>
      <w:r>
        <w:rPr>
          <w:rFonts w:ascii="Times New Roman" w:hAnsi="Times New Roman"/>
          <w:spacing w:val="-2"/>
          <w:sz w:val="22"/>
        </w:rPr>
        <w:t>,B,C,X,Y</w:t>
      </w:r>
      <w:proofErr w:type="gramEnd"/>
      <w:r>
        <w:rPr>
          <w:rFonts w:ascii="Times New Roman" w:hAnsi="Times New Roman"/>
          <w:spacing w:val="-2"/>
          <w:sz w:val="22"/>
        </w:rPr>
        <w:t xml:space="preserve"> and Z). </w:t>
      </w:r>
      <w:proofErr w:type="spellStart"/>
      <w:r>
        <w:rPr>
          <w:rFonts w:ascii="Times New Roman" w:hAnsi="Times New Roman"/>
          <w:spacing w:val="-2"/>
          <w:sz w:val="22"/>
        </w:rPr>
        <w:t>Serogroups</w:t>
      </w:r>
      <w:proofErr w:type="spellEnd"/>
      <w:r>
        <w:rPr>
          <w:rFonts w:ascii="Times New Roman" w:hAnsi="Times New Roman"/>
          <w:spacing w:val="-2"/>
          <w:sz w:val="22"/>
        </w:rPr>
        <w:t xml:space="preserve"> A and C are the main causes of epidemics, with B causing sporadic cases and local outbreaks. Transmission is by direct contact and droplet spread. </w:t>
      </w:r>
      <w:r>
        <w:rPr>
          <w:rFonts w:ascii="Times New Roman" w:hAnsi="Times New Roman"/>
          <w:spacing w:val="-2"/>
          <w:sz w:val="22"/>
        </w:rPr>
        <w:tab/>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Meningitis (Group A) is common in sub-Saharan African count</w:t>
      </w:r>
      <w:r>
        <w:rPr>
          <w:rFonts w:ascii="Times New Roman" w:hAnsi="Times New Roman"/>
          <w:spacing w:val="-2"/>
          <w:sz w:val="22"/>
        </w:rPr>
        <w:t>ries, but epidemics have occurred worldwide. During epidemics, children, teenagers and young adults are the most severely affected. In developed countries, outbreaks occur most frequently in military and student populations. In 1997, meningococcal meningitis spread widely in many countries of the "meningitis belt" in central Africa.</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Epidemic control is achieved by use of antibiotics (e.g. </w:t>
      </w:r>
      <w:proofErr w:type="spellStart"/>
      <w:r>
        <w:rPr>
          <w:rFonts w:ascii="Times New Roman" w:hAnsi="Times New Roman"/>
          <w:spacing w:val="-2"/>
          <w:sz w:val="22"/>
        </w:rPr>
        <w:t>rifampin</w:t>
      </w:r>
      <w:proofErr w:type="spellEnd"/>
      <w:r>
        <w:rPr>
          <w:rFonts w:ascii="Times New Roman" w:hAnsi="Times New Roman"/>
          <w:spacing w:val="-2"/>
          <w:sz w:val="22"/>
        </w:rPr>
        <w:t xml:space="preserve"> or </w:t>
      </w:r>
      <w:proofErr w:type="spellStart"/>
      <w:r>
        <w:rPr>
          <w:rFonts w:ascii="Times New Roman" w:hAnsi="Times New Roman"/>
          <w:spacing w:val="-2"/>
          <w:sz w:val="22"/>
        </w:rPr>
        <w:t>sulpha</w:t>
      </w:r>
      <w:proofErr w:type="spellEnd"/>
      <w:r>
        <w:rPr>
          <w:rFonts w:ascii="Times New Roman" w:hAnsi="Times New Roman"/>
          <w:spacing w:val="-2"/>
          <w:sz w:val="22"/>
        </w:rPr>
        <w:t xml:space="preserve"> drugs) among case contacts, although the emergence of resistant strains is a concern. Vaccines again</w:t>
      </w:r>
      <w:r>
        <w:rPr>
          <w:rFonts w:ascii="Times New Roman" w:hAnsi="Times New Roman"/>
          <w:spacing w:val="-2"/>
          <w:sz w:val="22"/>
        </w:rPr>
        <w:t xml:space="preserve">st serotypes A and C (bivalent) or A, C, W and Y are available. Their use is effective in epidemic control and prevention for </w:t>
      </w:r>
      <w:proofErr w:type="spellStart"/>
      <w:r>
        <w:rPr>
          <w:rFonts w:ascii="Times New Roman" w:hAnsi="Times New Roman"/>
          <w:spacing w:val="-2"/>
          <w:sz w:val="22"/>
        </w:rPr>
        <w:t>travellers</w:t>
      </w:r>
      <w:proofErr w:type="spellEnd"/>
      <w:r>
        <w:rPr>
          <w:rFonts w:ascii="Times New Roman" w:hAnsi="Times New Roman"/>
          <w:spacing w:val="-2"/>
          <w:sz w:val="22"/>
        </w:rPr>
        <w:t xml:space="preserve"> or military recruits. </w:t>
      </w:r>
    </w:p>
    <w:p w:rsidR="00000000" w:rsidRDefault="00444694" w:rsidP="001F111B">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Essentials of an Immunization Program</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Vaccination is one of the key modalities of primary prevention. Immunization is cost-effective and </w:t>
      </w:r>
      <w:r>
        <w:rPr>
          <w:rFonts w:ascii="Times New Roman" w:hAnsi="Times New Roman"/>
          <w:spacing w:val="-2"/>
          <w:sz w:val="22"/>
        </w:rPr>
        <w:lastRenderedPageBreak/>
        <w:t>prevents wide-scale disease and death, with high levels of safety. Despite the general consensus in public health regarding the central role of vaccination, there are many areas of controversy and unfulfilled ex</w:t>
      </w:r>
      <w:r>
        <w:rPr>
          <w:rFonts w:ascii="Times New Roman" w:hAnsi="Times New Roman"/>
          <w:spacing w:val="-2"/>
          <w:sz w:val="22"/>
        </w:rPr>
        <w:t xml:space="preserve">pectations.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 vaccination program should aim at 95% coverage at appropriate times, including infants, school children and adults. </w:t>
      </w:r>
      <w:r>
        <w:rPr>
          <w:rFonts w:ascii="Times New Roman" w:hAnsi="Times New Roman"/>
          <w:i/>
          <w:spacing w:val="-2"/>
          <w:sz w:val="22"/>
        </w:rPr>
        <w:t>Immunization policy</w:t>
      </w:r>
      <w:r>
        <w:rPr>
          <w:rFonts w:ascii="Times New Roman" w:hAnsi="Times New Roman"/>
          <w:spacing w:val="-2"/>
          <w:sz w:val="22"/>
        </w:rPr>
        <w:t xml:space="preserve"> should be adapted from current </w:t>
      </w:r>
      <w:r>
        <w:rPr>
          <w:rFonts w:ascii="Times New Roman" w:hAnsi="Times New Roman"/>
          <w:i/>
          <w:spacing w:val="-2"/>
          <w:sz w:val="22"/>
        </w:rPr>
        <w:t>international standards</w:t>
      </w:r>
      <w:r>
        <w:rPr>
          <w:rFonts w:ascii="Times New Roman" w:hAnsi="Times New Roman"/>
          <w:spacing w:val="-2"/>
          <w:sz w:val="22"/>
        </w:rPr>
        <w:t xml:space="preserve"> applying the best available program to national circumstances and financial capacities. Public health personnel with expertise in vaccine-preventable disease control are needed to advise Ministries of Health and the practicing pediatric community on current issues in vaccination and to monitor implementa</w:t>
      </w:r>
      <w:r>
        <w:rPr>
          <w:rFonts w:ascii="Times New Roman" w:hAnsi="Times New Roman"/>
          <w:spacing w:val="-2"/>
          <w:sz w:val="22"/>
        </w:rPr>
        <w:t xml:space="preserve">tion and evolution of control programs. Controversies and changing views are common to immunization policy, so that discussions must be conducted on a continuing basis. Policy should be under continuing review by a </w:t>
      </w:r>
      <w:proofErr w:type="spellStart"/>
      <w:r>
        <w:rPr>
          <w:rFonts w:ascii="Times New Roman" w:hAnsi="Times New Roman"/>
          <w:spacing w:val="-2"/>
          <w:sz w:val="22"/>
        </w:rPr>
        <w:t>ministerially</w:t>
      </w:r>
      <w:proofErr w:type="spellEnd"/>
      <w:r>
        <w:rPr>
          <w:rFonts w:ascii="Times New Roman" w:hAnsi="Times New Roman"/>
          <w:spacing w:val="-2"/>
          <w:sz w:val="22"/>
        </w:rPr>
        <w:t xml:space="preserve"> appointed national immunization advisory committee, including professionals from public health, academia, immunology, laboratory sciences and relevant clinical fields.  </w:t>
      </w:r>
    </w:p>
    <w:p w:rsidR="00000000" w:rsidRDefault="00444694">
      <w:pPr>
        <w:tabs>
          <w:tab w:val="left" w:pos="-720"/>
        </w:tabs>
        <w:suppressAutoHyphens/>
        <w:spacing w:line="240" w:lineRule="atLeast"/>
        <w:jc w:val="both"/>
        <w:rPr>
          <w:rFonts w:ascii="Times New Roman" w:hAnsi="Times New Roman"/>
          <w:b/>
          <w:spacing w:val="-2"/>
          <w:sz w:val="22"/>
        </w:rPr>
      </w:pP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b/>
          <w:spacing w:val="-2"/>
          <w:sz w:val="22"/>
        </w:rPr>
        <w:tab/>
        <w:t>Table 4.6: Recommended Childhood Immunization Schedule, United States, 1999</w:t>
      </w:r>
    </w:p>
    <w:tbl>
      <w:tblPr>
        <w:tblW w:w="0" w:type="auto"/>
        <w:jc w:val="center"/>
        <w:tblLayout w:type="fixed"/>
        <w:tblCellMar>
          <w:left w:w="120" w:type="dxa"/>
          <w:right w:w="120" w:type="dxa"/>
        </w:tblCellMar>
        <w:tblLook w:val="0000"/>
      </w:tblPr>
      <w:tblGrid>
        <w:gridCol w:w="1101"/>
        <w:gridCol w:w="636"/>
        <w:gridCol w:w="907"/>
        <w:gridCol w:w="824"/>
        <w:gridCol w:w="79"/>
        <w:gridCol w:w="657"/>
        <w:gridCol w:w="626"/>
        <w:gridCol w:w="724"/>
        <w:gridCol w:w="880"/>
        <w:gridCol w:w="1069"/>
        <w:gridCol w:w="944"/>
        <w:gridCol w:w="35"/>
        <w:gridCol w:w="873"/>
      </w:tblGrid>
      <w:tr w:rsidR="00000000" w:rsidRPr="001F111B">
        <w:tblPrEx>
          <w:tblCellMar>
            <w:top w:w="0" w:type="dxa"/>
            <w:bottom w:w="0" w:type="dxa"/>
          </w:tblCellMar>
        </w:tblPrEx>
        <w:trPr>
          <w:jc w:val="center"/>
        </w:trPr>
        <w:tc>
          <w:tcPr>
            <w:tcW w:w="1101" w:type="dxa"/>
            <w:tcBorders>
              <w:top w:val="double" w:sz="6" w:space="0" w:color="auto"/>
              <w:left w:val="double" w:sz="6" w:space="0" w:color="auto"/>
              <w:bottom w:val="double" w:sz="6" w:space="0" w:color="auto"/>
            </w:tcBorders>
          </w:tcPr>
          <w:p w:rsidR="00000000" w:rsidRPr="001F111B" w:rsidRDefault="00444694">
            <w:pPr>
              <w:tabs>
                <w:tab w:val="left" w:pos="-720"/>
              </w:tabs>
              <w:suppressAutoHyphens/>
              <w:spacing w:before="90" w:after="54" w:line="240" w:lineRule="atLeast"/>
              <w:rPr>
                <w:rFonts w:ascii="Times New Roman" w:hAnsi="Times New Roman"/>
                <w:b/>
                <w:spacing w:val="-1"/>
                <w:sz w:val="20"/>
              </w:rPr>
            </w:pPr>
            <w:r w:rsidRPr="001F111B">
              <w:rPr>
                <w:rFonts w:ascii="Times New Roman" w:hAnsi="Times New Roman"/>
                <w:b/>
                <w:spacing w:val="-1"/>
                <w:sz w:val="20"/>
              </w:rPr>
              <w:t>Vaccine/Age</w:t>
            </w:r>
          </w:p>
        </w:tc>
        <w:tc>
          <w:tcPr>
            <w:tcW w:w="636" w:type="dxa"/>
            <w:tcBorders>
              <w:top w:val="double" w:sz="6"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b/>
                <w:spacing w:val="-1"/>
                <w:sz w:val="20"/>
              </w:rPr>
            </w:pPr>
            <w:r w:rsidRPr="001F111B">
              <w:rPr>
                <w:rFonts w:ascii="Times New Roman" w:hAnsi="Times New Roman"/>
                <w:b/>
                <w:spacing w:val="-1"/>
                <w:sz w:val="20"/>
              </w:rPr>
              <w:t>Birth</w:t>
            </w:r>
          </w:p>
        </w:tc>
        <w:tc>
          <w:tcPr>
            <w:tcW w:w="907" w:type="dxa"/>
            <w:tcBorders>
              <w:top w:val="double" w:sz="6" w:space="0" w:color="auto"/>
              <w:left w:val="single" w:sz="6" w:space="0" w:color="auto"/>
              <w:bottom w:val="double" w:sz="6" w:space="0" w:color="auto"/>
            </w:tcBorders>
          </w:tcPr>
          <w:p w:rsidR="00000000" w:rsidRPr="001F111B" w:rsidRDefault="00444694">
            <w:pPr>
              <w:tabs>
                <w:tab w:val="left" w:pos="-720"/>
              </w:tabs>
              <w:suppressAutoHyphens/>
              <w:spacing w:before="90" w:line="240" w:lineRule="atLeast"/>
              <w:jc w:val="center"/>
              <w:rPr>
                <w:rFonts w:ascii="Times New Roman" w:hAnsi="Times New Roman"/>
                <w:b/>
                <w:spacing w:val="-1"/>
                <w:sz w:val="20"/>
              </w:rPr>
            </w:pPr>
            <w:r w:rsidRPr="001F111B">
              <w:rPr>
                <w:rFonts w:ascii="Times New Roman" w:hAnsi="Times New Roman"/>
                <w:b/>
                <w:spacing w:val="-1"/>
                <w:sz w:val="20"/>
              </w:rPr>
              <w:t>1</w:t>
            </w:r>
          </w:p>
          <w:p w:rsidR="00000000" w:rsidRPr="001F111B" w:rsidRDefault="00444694">
            <w:pPr>
              <w:tabs>
                <w:tab w:val="left" w:pos="-720"/>
              </w:tabs>
              <w:suppressAutoHyphens/>
              <w:spacing w:after="54" w:line="240" w:lineRule="atLeast"/>
              <w:jc w:val="center"/>
              <w:rPr>
                <w:rFonts w:ascii="Times New Roman" w:hAnsi="Times New Roman"/>
                <w:b/>
                <w:spacing w:val="-1"/>
                <w:sz w:val="20"/>
              </w:rPr>
            </w:pPr>
            <w:r w:rsidRPr="001F111B">
              <w:rPr>
                <w:rFonts w:ascii="Times New Roman" w:hAnsi="Times New Roman"/>
                <w:b/>
                <w:spacing w:val="-1"/>
                <w:sz w:val="20"/>
              </w:rPr>
              <w:t>mo</w:t>
            </w:r>
          </w:p>
        </w:tc>
        <w:tc>
          <w:tcPr>
            <w:tcW w:w="824" w:type="dxa"/>
            <w:tcBorders>
              <w:top w:val="double" w:sz="6" w:space="0" w:color="auto"/>
              <w:left w:val="single" w:sz="6" w:space="0" w:color="auto"/>
              <w:bottom w:val="double" w:sz="6" w:space="0" w:color="auto"/>
            </w:tcBorders>
          </w:tcPr>
          <w:p w:rsidR="00000000" w:rsidRPr="001F111B" w:rsidRDefault="00444694">
            <w:pPr>
              <w:tabs>
                <w:tab w:val="left" w:pos="-720"/>
              </w:tabs>
              <w:suppressAutoHyphens/>
              <w:spacing w:before="90" w:line="240" w:lineRule="atLeast"/>
              <w:jc w:val="center"/>
              <w:rPr>
                <w:rFonts w:ascii="Times New Roman" w:hAnsi="Times New Roman"/>
                <w:b/>
                <w:spacing w:val="-1"/>
                <w:sz w:val="20"/>
              </w:rPr>
            </w:pPr>
            <w:r w:rsidRPr="001F111B">
              <w:rPr>
                <w:rFonts w:ascii="Times New Roman" w:hAnsi="Times New Roman"/>
                <w:b/>
                <w:spacing w:val="-1"/>
                <w:sz w:val="20"/>
              </w:rPr>
              <w:t>2</w:t>
            </w:r>
          </w:p>
          <w:p w:rsidR="00000000" w:rsidRPr="001F111B" w:rsidRDefault="00444694">
            <w:pPr>
              <w:tabs>
                <w:tab w:val="left" w:pos="-720"/>
              </w:tabs>
              <w:suppressAutoHyphens/>
              <w:spacing w:after="54" w:line="240" w:lineRule="atLeast"/>
              <w:jc w:val="center"/>
              <w:rPr>
                <w:rFonts w:ascii="Times New Roman" w:hAnsi="Times New Roman"/>
                <w:b/>
                <w:spacing w:val="-1"/>
                <w:sz w:val="20"/>
              </w:rPr>
            </w:pPr>
            <w:r w:rsidRPr="001F111B">
              <w:rPr>
                <w:rFonts w:ascii="Times New Roman" w:hAnsi="Times New Roman"/>
                <w:b/>
                <w:spacing w:val="-1"/>
                <w:sz w:val="20"/>
              </w:rPr>
              <w:t>mo</w:t>
            </w:r>
          </w:p>
        </w:tc>
        <w:tc>
          <w:tcPr>
            <w:tcW w:w="736" w:type="dxa"/>
            <w:gridSpan w:val="2"/>
            <w:tcBorders>
              <w:top w:val="double" w:sz="6"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b/>
                <w:spacing w:val="-1"/>
                <w:sz w:val="20"/>
              </w:rPr>
            </w:pPr>
            <w:r w:rsidRPr="001F111B">
              <w:rPr>
                <w:rFonts w:ascii="Times New Roman" w:hAnsi="Times New Roman"/>
                <w:b/>
                <w:spacing w:val="-1"/>
                <w:sz w:val="20"/>
              </w:rPr>
              <w:t>4 mo</w:t>
            </w:r>
          </w:p>
        </w:tc>
        <w:tc>
          <w:tcPr>
            <w:tcW w:w="626" w:type="dxa"/>
            <w:tcBorders>
              <w:top w:val="double" w:sz="6"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b/>
                <w:spacing w:val="-1"/>
                <w:sz w:val="20"/>
              </w:rPr>
            </w:pPr>
            <w:r w:rsidRPr="001F111B">
              <w:rPr>
                <w:rFonts w:ascii="Times New Roman" w:hAnsi="Times New Roman"/>
                <w:b/>
                <w:spacing w:val="-1"/>
                <w:sz w:val="20"/>
              </w:rPr>
              <w:t>6 mo</w:t>
            </w:r>
          </w:p>
        </w:tc>
        <w:tc>
          <w:tcPr>
            <w:tcW w:w="724" w:type="dxa"/>
            <w:tcBorders>
              <w:top w:val="double" w:sz="6"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b/>
                <w:spacing w:val="-1"/>
                <w:sz w:val="20"/>
              </w:rPr>
            </w:pPr>
            <w:r w:rsidRPr="001F111B">
              <w:rPr>
                <w:rFonts w:ascii="Times New Roman" w:hAnsi="Times New Roman"/>
                <w:b/>
                <w:spacing w:val="-1"/>
                <w:sz w:val="20"/>
              </w:rPr>
              <w:t>12 mo</w:t>
            </w:r>
          </w:p>
        </w:tc>
        <w:tc>
          <w:tcPr>
            <w:tcW w:w="880" w:type="dxa"/>
            <w:tcBorders>
              <w:top w:val="double" w:sz="6"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b/>
                <w:spacing w:val="-1"/>
                <w:sz w:val="20"/>
              </w:rPr>
            </w:pPr>
            <w:r w:rsidRPr="001F111B">
              <w:rPr>
                <w:rFonts w:ascii="Times New Roman" w:hAnsi="Times New Roman"/>
                <w:b/>
                <w:spacing w:val="-1"/>
                <w:sz w:val="20"/>
              </w:rPr>
              <w:t>15-18 mo</w:t>
            </w:r>
          </w:p>
        </w:tc>
        <w:tc>
          <w:tcPr>
            <w:tcW w:w="1069" w:type="dxa"/>
            <w:tcBorders>
              <w:top w:val="double" w:sz="6" w:space="0" w:color="auto"/>
              <w:left w:val="single" w:sz="6" w:space="0" w:color="auto"/>
              <w:bottom w:val="double" w:sz="6" w:space="0" w:color="auto"/>
            </w:tcBorders>
          </w:tcPr>
          <w:p w:rsidR="00000000" w:rsidRPr="001F111B" w:rsidRDefault="00444694">
            <w:pPr>
              <w:tabs>
                <w:tab w:val="left" w:pos="-720"/>
              </w:tabs>
              <w:suppressAutoHyphens/>
              <w:spacing w:before="90" w:line="240" w:lineRule="atLeast"/>
              <w:jc w:val="center"/>
              <w:rPr>
                <w:rFonts w:ascii="Times New Roman" w:hAnsi="Times New Roman"/>
                <w:b/>
                <w:spacing w:val="-1"/>
                <w:sz w:val="20"/>
              </w:rPr>
            </w:pPr>
            <w:r w:rsidRPr="001F111B">
              <w:rPr>
                <w:rFonts w:ascii="Times New Roman" w:hAnsi="Times New Roman"/>
                <w:b/>
                <w:spacing w:val="-1"/>
                <w:sz w:val="20"/>
              </w:rPr>
              <w:t>4-6</w:t>
            </w:r>
          </w:p>
          <w:p w:rsidR="00000000" w:rsidRPr="001F111B" w:rsidRDefault="00444694">
            <w:pPr>
              <w:tabs>
                <w:tab w:val="left" w:pos="-720"/>
              </w:tabs>
              <w:suppressAutoHyphens/>
              <w:spacing w:after="54" w:line="240" w:lineRule="atLeast"/>
              <w:jc w:val="center"/>
              <w:rPr>
                <w:rFonts w:ascii="Times New Roman" w:hAnsi="Times New Roman"/>
                <w:spacing w:val="-1"/>
                <w:sz w:val="20"/>
              </w:rPr>
            </w:pPr>
            <w:r w:rsidRPr="001F111B">
              <w:rPr>
                <w:rFonts w:ascii="Times New Roman" w:hAnsi="Times New Roman"/>
                <w:b/>
                <w:spacing w:val="-1"/>
                <w:sz w:val="20"/>
              </w:rPr>
              <w:t>Yrs</w:t>
            </w:r>
          </w:p>
        </w:tc>
        <w:tc>
          <w:tcPr>
            <w:tcW w:w="944" w:type="dxa"/>
            <w:tcBorders>
              <w:top w:val="double" w:sz="6" w:space="0" w:color="auto"/>
              <w:left w:val="single" w:sz="6" w:space="0" w:color="auto"/>
              <w:bottom w:val="double" w:sz="6" w:space="0" w:color="auto"/>
            </w:tcBorders>
          </w:tcPr>
          <w:p w:rsidR="00000000" w:rsidRPr="001F111B" w:rsidRDefault="00444694">
            <w:pPr>
              <w:tabs>
                <w:tab w:val="left" w:pos="-720"/>
              </w:tabs>
              <w:suppressAutoHyphens/>
              <w:spacing w:before="90" w:line="240" w:lineRule="atLeast"/>
              <w:jc w:val="center"/>
              <w:rPr>
                <w:rFonts w:ascii="Times New Roman" w:hAnsi="Times New Roman"/>
                <w:spacing w:val="-1"/>
                <w:sz w:val="20"/>
              </w:rPr>
            </w:pPr>
            <w:r w:rsidRPr="001F111B">
              <w:rPr>
                <w:rFonts w:ascii="Times New Roman" w:hAnsi="Times New Roman"/>
                <w:spacing w:val="-1"/>
                <w:sz w:val="20"/>
              </w:rPr>
              <w:t>11-12</w:t>
            </w:r>
          </w:p>
          <w:p w:rsidR="00000000" w:rsidRPr="001F111B" w:rsidRDefault="00444694">
            <w:pPr>
              <w:tabs>
                <w:tab w:val="left" w:pos="-720"/>
              </w:tabs>
              <w:suppressAutoHyphens/>
              <w:spacing w:after="54" w:line="240" w:lineRule="atLeast"/>
              <w:jc w:val="center"/>
              <w:rPr>
                <w:rFonts w:ascii="Times New Roman" w:hAnsi="Times New Roman"/>
                <w:spacing w:val="-1"/>
                <w:sz w:val="20"/>
              </w:rPr>
            </w:pPr>
            <w:r w:rsidRPr="001F111B">
              <w:rPr>
                <w:rFonts w:ascii="Times New Roman" w:hAnsi="Times New Roman"/>
                <w:spacing w:val="-1"/>
                <w:sz w:val="20"/>
              </w:rPr>
              <w:t>Yrs</w:t>
            </w:r>
          </w:p>
        </w:tc>
        <w:tc>
          <w:tcPr>
            <w:tcW w:w="908" w:type="dxa"/>
            <w:gridSpan w:val="2"/>
            <w:tcBorders>
              <w:top w:val="double" w:sz="6" w:space="0" w:color="auto"/>
              <w:left w:val="single" w:sz="6" w:space="0" w:color="auto"/>
              <w:bottom w:val="double" w:sz="6" w:space="0" w:color="auto"/>
              <w:right w:val="double" w:sz="6" w:space="0" w:color="auto"/>
            </w:tcBorders>
          </w:tcPr>
          <w:p w:rsidR="00000000" w:rsidRPr="001F111B" w:rsidRDefault="00444694">
            <w:pPr>
              <w:tabs>
                <w:tab w:val="left" w:pos="-720"/>
              </w:tabs>
              <w:suppressAutoHyphens/>
              <w:spacing w:before="90" w:line="240" w:lineRule="atLeast"/>
              <w:jc w:val="both"/>
              <w:rPr>
                <w:rFonts w:ascii="Times New Roman" w:hAnsi="Times New Roman"/>
                <w:spacing w:val="-1"/>
                <w:sz w:val="20"/>
              </w:rPr>
            </w:pPr>
            <w:r w:rsidRPr="001F111B">
              <w:rPr>
                <w:rFonts w:ascii="Times New Roman" w:hAnsi="Times New Roman"/>
                <w:spacing w:val="-1"/>
                <w:sz w:val="20"/>
              </w:rPr>
              <w:t>14-16</w:t>
            </w:r>
          </w:p>
          <w:p w:rsidR="00000000" w:rsidRPr="001F111B" w:rsidRDefault="00444694">
            <w:pPr>
              <w:tabs>
                <w:tab w:val="left" w:pos="-720"/>
              </w:tabs>
              <w:suppressAutoHyphens/>
              <w:spacing w:after="54" w:line="240" w:lineRule="atLeast"/>
              <w:jc w:val="both"/>
              <w:rPr>
                <w:rFonts w:ascii="Times New Roman" w:hAnsi="Times New Roman"/>
                <w:spacing w:val="-1"/>
                <w:sz w:val="20"/>
              </w:rPr>
            </w:pPr>
            <w:r w:rsidRPr="001F111B">
              <w:rPr>
                <w:rFonts w:ascii="Times New Roman" w:hAnsi="Times New Roman"/>
                <w:spacing w:val="-1"/>
                <w:sz w:val="20"/>
              </w:rPr>
              <w:t>Yrs</w:t>
            </w:r>
          </w:p>
        </w:tc>
      </w:tr>
      <w:tr w:rsidR="00000000" w:rsidRPr="001F111B">
        <w:tblPrEx>
          <w:tblCellMar>
            <w:top w:w="0" w:type="dxa"/>
            <w:bottom w:w="0" w:type="dxa"/>
          </w:tblCellMar>
        </w:tblPrEx>
        <w:trPr>
          <w:jc w:val="center"/>
        </w:trPr>
        <w:tc>
          <w:tcPr>
            <w:tcW w:w="1101" w:type="dxa"/>
            <w:tcBorders>
              <w:top w:val="single" w:sz="12" w:space="0" w:color="auto"/>
              <w:left w:val="double" w:sz="6" w:space="0" w:color="auto"/>
            </w:tcBorders>
          </w:tcPr>
          <w:p w:rsidR="00000000" w:rsidRPr="001F111B" w:rsidRDefault="00444694">
            <w:pPr>
              <w:tabs>
                <w:tab w:val="left" w:pos="-720"/>
              </w:tabs>
              <w:suppressAutoHyphens/>
              <w:spacing w:before="90" w:after="54" w:line="240" w:lineRule="atLeast"/>
              <w:rPr>
                <w:rFonts w:ascii="Times New Roman" w:hAnsi="Times New Roman"/>
                <w:spacing w:val="-1"/>
                <w:sz w:val="20"/>
              </w:rPr>
            </w:pPr>
            <w:r w:rsidRPr="001F111B">
              <w:rPr>
                <w:rFonts w:ascii="Times New Roman" w:hAnsi="Times New Roman"/>
                <w:spacing w:val="-1"/>
                <w:sz w:val="20"/>
              </w:rPr>
              <w:t>Hepatitis B</w:t>
            </w:r>
          </w:p>
        </w:tc>
        <w:tc>
          <w:tcPr>
            <w:tcW w:w="2367" w:type="dxa"/>
            <w:gridSpan w:val="3"/>
            <w:tcBorders>
              <w:top w:val="single" w:sz="12"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roofErr w:type="spellStart"/>
            <w:r w:rsidRPr="001F111B">
              <w:rPr>
                <w:rFonts w:ascii="Times New Roman" w:hAnsi="Times New Roman"/>
                <w:spacing w:val="-1"/>
                <w:sz w:val="20"/>
              </w:rPr>
              <w:t>Hep</w:t>
            </w:r>
            <w:proofErr w:type="spellEnd"/>
            <w:r w:rsidRPr="001F111B">
              <w:rPr>
                <w:rFonts w:ascii="Times New Roman" w:hAnsi="Times New Roman"/>
                <w:spacing w:val="-1"/>
                <w:sz w:val="20"/>
              </w:rPr>
              <w:t xml:space="preserve"> B1 </w:t>
            </w:r>
          </w:p>
        </w:tc>
        <w:tc>
          <w:tcPr>
            <w:tcW w:w="736" w:type="dxa"/>
            <w:gridSpan w:val="2"/>
            <w:tcBorders>
              <w:top w:val="single" w:sz="12"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2230" w:type="dxa"/>
            <w:gridSpan w:val="3"/>
            <w:tcBorders>
              <w:top w:val="single" w:sz="12"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1069" w:type="dxa"/>
            <w:tcBorders>
              <w:top w:val="single" w:sz="12"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944" w:type="dxa"/>
            <w:tcBorders>
              <w:top w:val="single" w:sz="12"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908" w:type="dxa"/>
            <w:gridSpan w:val="2"/>
            <w:tcBorders>
              <w:top w:val="single" w:sz="12" w:space="0" w:color="auto"/>
              <w:left w:val="single" w:sz="6" w:space="0" w:color="auto"/>
              <w:right w:val="double" w:sz="6" w:space="0" w:color="auto"/>
            </w:tcBorders>
          </w:tcPr>
          <w:p w:rsidR="00000000" w:rsidRPr="001F111B" w:rsidRDefault="00444694">
            <w:pPr>
              <w:tabs>
                <w:tab w:val="left" w:pos="-720"/>
              </w:tabs>
              <w:suppressAutoHyphens/>
              <w:spacing w:before="90" w:after="54" w:line="240" w:lineRule="atLeast"/>
              <w:jc w:val="both"/>
              <w:rPr>
                <w:rFonts w:ascii="Times New Roman" w:hAnsi="Times New Roman"/>
                <w:spacing w:val="-1"/>
                <w:sz w:val="20"/>
              </w:rPr>
            </w:pPr>
          </w:p>
        </w:tc>
      </w:tr>
      <w:tr w:rsidR="00000000" w:rsidRPr="001F111B">
        <w:tblPrEx>
          <w:tblCellMar>
            <w:top w:w="0" w:type="dxa"/>
            <w:bottom w:w="0" w:type="dxa"/>
          </w:tblCellMar>
        </w:tblPrEx>
        <w:trPr>
          <w:jc w:val="center"/>
        </w:trPr>
        <w:tc>
          <w:tcPr>
            <w:tcW w:w="1101" w:type="dxa"/>
            <w:tcBorders>
              <w:top w:val="single" w:sz="6" w:space="0" w:color="auto"/>
              <w:left w:val="double" w:sz="6" w:space="0" w:color="auto"/>
            </w:tcBorders>
          </w:tcPr>
          <w:p w:rsidR="00000000" w:rsidRPr="001F111B" w:rsidRDefault="00444694">
            <w:pPr>
              <w:tabs>
                <w:tab w:val="left" w:pos="-720"/>
              </w:tabs>
              <w:suppressAutoHyphens/>
              <w:spacing w:before="90" w:after="54" w:line="240" w:lineRule="atLeast"/>
              <w:rPr>
                <w:rFonts w:ascii="Times New Roman" w:hAnsi="Times New Roman"/>
                <w:spacing w:val="-1"/>
                <w:sz w:val="20"/>
              </w:rPr>
            </w:pPr>
          </w:p>
        </w:tc>
        <w:tc>
          <w:tcPr>
            <w:tcW w:w="636"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2467" w:type="dxa"/>
            <w:gridSpan w:val="4"/>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roofErr w:type="spellStart"/>
            <w:r w:rsidRPr="001F111B">
              <w:rPr>
                <w:rFonts w:ascii="Times New Roman" w:hAnsi="Times New Roman"/>
                <w:spacing w:val="-1"/>
                <w:sz w:val="20"/>
              </w:rPr>
              <w:t>Hep</w:t>
            </w:r>
            <w:proofErr w:type="spellEnd"/>
            <w:r w:rsidRPr="001F111B">
              <w:rPr>
                <w:rFonts w:ascii="Times New Roman" w:hAnsi="Times New Roman"/>
                <w:spacing w:val="-1"/>
                <w:sz w:val="20"/>
              </w:rPr>
              <w:t xml:space="preserve"> B2</w:t>
            </w:r>
          </w:p>
        </w:tc>
        <w:tc>
          <w:tcPr>
            <w:tcW w:w="2230" w:type="dxa"/>
            <w:gridSpan w:val="3"/>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roofErr w:type="spellStart"/>
            <w:r w:rsidRPr="001F111B">
              <w:rPr>
                <w:rFonts w:ascii="Times New Roman" w:hAnsi="Times New Roman"/>
                <w:spacing w:val="-1"/>
                <w:sz w:val="20"/>
              </w:rPr>
              <w:t>Hep</w:t>
            </w:r>
            <w:proofErr w:type="spellEnd"/>
            <w:r w:rsidRPr="001F111B">
              <w:rPr>
                <w:rFonts w:ascii="Times New Roman" w:hAnsi="Times New Roman"/>
                <w:spacing w:val="-1"/>
                <w:sz w:val="20"/>
              </w:rPr>
              <w:t xml:space="preserve"> B3</w:t>
            </w:r>
          </w:p>
        </w:tc>
        <w:tc>
          <w:tcPr>
            <w:tcW w:w="1069"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944"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2"/>
                <w:sz w:val="20"/>
              </w:rPr>
            </w:pPr>
            <w:proofErr w:type="spellStart"/>
            <w:r w:rsidRPr="001F111B">
              <w:rPr>
                <w:rFonts w:ascii="Times New Roman" w:hAnsi="Times New Roman"/>
                <w:spacing w:val="-1"/>
                <w:sz w:val="20"/>
              </w:rPr>
              <w:t>Hep</w:t>
            </w:r>
            <w:proofErr w:type="spellEnd"/>
            <w:r w:rsidRPr="001F111B">
              <w:rPr>
                <w:rFonts w:ascii="Times New Roman" w:hAnsi="Times New Roman"/>
                <w:spacing w:val="-1"/>
                <w:sz w:val="20"/>
              </w:rPr>
              <w:t xml:space="preserve"> B#</w:t>
            </w:r>
          </w:p>
        </w:tc>
        <w:tc>
          <w:tcPr>
            <w:tcW w:w="908" w:type="dxa"/>
            <w:gridSpan w:val="2"/>
            <w:tcBorders>
              <w:top w:val="single" w:sz="6" w:space="0" w:color="auto"/>
              <w:left w:val="single" w:sz="6" w:space="0" w:color="auto"/>
              <w:right w:val="double" w:sz="6" w:space="0" w:color="auto"/>
            </w:tcBorders>
          </w:tcPr>
          <w:p w:rsidR="00000000" w:rsidRPr="001F111B" w:rsidRDefault="00444694">
            <w:pPr>
              <w:tabs>
                <w:tab w:val="left" w:pos="-720"/>
              </w:tabs>
              <w:suppressAutoHyphens/>
              <w:spacing w:before="90" w:after="54" w:line="240" w:lineRule="atLeast"/>
              <w:jc w:val="both"/>
              <w:rPr>
                <w:rFonts w:ascii="Times New Roman" w:hAnsi="Times New Roman"/>
                <w:spacing w:val="-2"/>
                <w:sz w:val="20"/>
              </w:rPr>
            </w:pPr>
          </w:p>
        </w:tc>
      </w:tr>
      <w:tr w:rsidR="00000000" w:rsidRPr="001F111B">
        <w:tblPrEx>
          <w:tblCellMar>
            <w:top w:w="0" w:type="dxa"/>
            <w:bottom w:w="0" w:type="dxa"/>
          </w:tblCellMar>
        </w:tblPrEx>
        <w:trPr>
          <w:jc w:val="center"/>
        </w:trPr>
        <w:tc>
          <w:tcPr>
            <w:tcW w:w="1101" w:type="dxa"/>
            <w:tcBorders>
              <w:top w:val="single" w:sz="6" w:space="0" w:color="auto"/>
              <w:left w:val="double" w:sz="6" w:space="0" w:color="auto"/>
            </w:tcBorders>
          </w:tcPr>
          <w:p w:rsidR="00000000" w:rsidRPr="001F111B" w:rsidRDefault="00444694">
            <w:pPr>
              <w:tabs>
                <w:tab w:val="left" w:pos="-720"/>
              </w:tabs>
              <w:suppressAutoHyphens/>
              <w:spacing w:before="90" w:after="54" w:line="240" w:lineRule="atLeast"/>
              <w:rPr>
                <w:rFonts w:ascii="Times New Roman" w:hAnsi="Times New Roman"/>
                <w:spacing w:val="-1"/>
                <w:sz w:val="20"/>
              </w:rPr>
            </w:pPr>
            <w:r w:rsidRPr="001F111B">
              <w:rPr>
                <w:rFonts w:ascii="Times New Roman" w:hAnsi="Times New Roman"/>
                <w:spacing w:val="-1"/>
                <w:sz w:val="20"/>
              </w:rPr>
              <w:t>DPT/</w:t>
            </w:r>
            <w:proofErr w:type="spellStart"/>
            <w:r w:rsidRPr="001F111B">
              <w:rPr>
                <w:rFonts w:ascii="Times New Roman" w:hAnsi="Times New Roman"/>
                <w:spacing w:val="-1"/>
                <w:sz w:val="20"/>
              </w:rPr>
              <w:t>DTaP</w:t>
            </w:r>
            <w:proofErr w:type="spellEnd"/>
          </w:p>
        </w:tc>
        <w:tc>
          <w:tcPr>
            <w:tcW w:w="636"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907"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824"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DPT1</w:t>
            </w:r>
          </w:p>
        </w:tc>
        <w:tc>
          <w:tcPr>
            <w:tcW w:w="736" w:type="dxa"/>
            <w:gridSpan w:val="2"/>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DPT2</w:t>
            </w:r>
          </w:p>
        </w:tc>
        <w:tc>
          <w:tcPr>
            <w:tcW w:w="626"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DPT3</w:t>
            </w:r>
          </w:p>
        </w:tc>
        <w:tc>
          <w:tcPr>
            <w:tcW w:w="1604" w:type="dxa"/>
            <w:gridSpan w:val="2"/>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DPT4</w:t>
            </w:r>
          </w:p>
        </w:tc>
        <w:tc>
          <w:tcPr>
            <w:tcW w:w="1069" w:type="dxa"/>
            <w:tcBorders>
              <w:top w:val="single" w:sz="6" w:space="0" w:color="auto"/>
              <w:left w:val="single" w:sz="6" w:space="0" w:color="auto"/>
            </w:tcBorders>
          </w:tcPr>
          <w:p w:rsidR="00000000" w:rsidRPr="001F111B" w:rsidRDefault="00444694">
            <w:pPr>
              <w:tabs>
                <w:tab w:val="left" w:pos="-720"/>
              </w:tabs>
              <w:suppressAutoHyphens/>
              <w:spacing w:before="90" w:line="240" w:lineRule="atLeast"/>
              <w:jc w:val="center"/>
              <w:rPr>
                <w:rFonts w:ascii="Times New Roman" w:hAnsi="Times New Roman"/>
                <w:spacing w:val="-1"/>
                <w:sz w:val="20"/>
              </w:rPr>
            </w:pPr>
            <w:r w:rsidRPr="001F111B">
              <w:rPr>
                <w:rFonts w:ascii="Times New Roman" w:hAnsi="Times New Roman"/>
                <w:spacing w:val="-1"/>
                <w:sz w:val="20"/>
              </w:rPr>
              <w:t xml:space="preserve">DPT5 </w:t>
            </w:r>
          </w:p>
          <w:p w:rsidR="00000000" w:rsidRPr="001F111B" w:rsidRDefault="00444694">
            <w:pPr>
              <w:tabs>
                <w:tab w:val="left" w:pos="-720"/>
              </w:tabs>
              <w:suppressAutoHyphens/>
              <w:spacing w:after="54" w:line="240" w:lineRule="atLeast"/>
              <w:jc w:val="center"/>
              <w:rPr>
                <w:rFonts w:ascii="Times New Roman" w:hAnsi="Times New Roman"/>
                <w:spacing w:val="-1"/>
                <w:sz w:val="20"/>
              </w:rPr>
            </w:pPr>
          </w:p>
        </w:tc>
        <w:tc>
          <w:tcPr>
            <w:tcW w:w="1852" w:type="dxa"/>
            <w:gridSpan w:val="3"/>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Td</w:t>
            </w:r>
          </w:p>
        </w:tc>
      </w:tr>
      <w:tr w:rsidR="00000000" w:rsidRPr="001F111B">
        <w:tblPrEx>
          <w:tblCellMar>
            <w:top w:w="0" w:type="dxa"/>
            <w:bottom w:w="0" w:type="dxa"/>
          </w:tblCellMar>
        </w:tblPrEx>
        <w:trPr>
          <w:jc w:val="center"/>
        </w:trPr>
        <w:tc>
          <w:tcPr>
            <w:tcW w:w="1101" w:type="dxa"/>
            <w:tcBorders>
              <w:top w:val="single" w:sz="6" w:space="0" w:color="auto"/>
              <w:left w:val="double" w:sz="6" w:space="0" w:color="auto"/>
            </w:tcBorders>
          </w:tcPr>
          <w:p w:rsidR="00000000" w:rsidRPr="001F111B" w:rsidRDefault="00444694">
            <w:pPr>
              <w:tabs>
                <w:tab w:val="left" w:pos="-720"/>
              </w:tabs>
              <w:suppressAutoHyphens/>
              <w:spacing w:before="90" w:after="54" w:line="240" w:lineRule="atLeast"/>
              <w:rPr>
                <w:rFonts w:ascii="Times New Roman" w:hAnsi="Times New Roman"/>
                <w:spacing w:val="-1"/>
                <w:sz w:val="20"/>
              </w:rPr>
            </w:pPr>
            <w:proofErr w:type="spellStart"/>
            <w:r w:rsidRPr="001F111B">
              <w:rPr>
                <w:rFonts w:ascii="Times New Roman" w:hAnsi="Times New Roman"/>
                <w:spacing w:val="-1"/>
                <w:sz w:val="20"/>
              </w:rPr>
              <w:t>Hib</w:t>
            </w:r>
            <w:proofErr w:type="spellEnd"/>
          </w:p>
        </w:tc>
        <w:tc>
          <w:tcPr>
            <w:tcW w:w="636"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907"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824"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Hib1</w:t>
            </w:r>
          </w:p>
        </w:tc>
        <w:tc>
          <w:tcPr>
            <w:tcW w:w="736" w:type="dxa"/>
            <w:gridSpan w:val="2"/>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Hib2</w:t>
            </w:r>
          </w:p>
        </w:tc>
        <w:tc>
          <w:tcPr>
            <w:tcW w:w="626"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Hib3</w:t>
            </w:r>
          </w:p>
        </w:tc>
        <w:tc>
          <w:tcPr>
            <w:tcW w:w="724" w:type="dxa"/>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Hib4</w:t>
            </w:r>
          </w:p>
        </w:tc>
        <w:tc>
          <w:tcPr>
            <w:tcW w:w="3801" w:type="dxa"/>
            <w:gridSpan w:val="5"/>
            <w:tcBorders>
              <w:top w:val="single" w:sz="6"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r>
      <w:tr w:rsidR="00000000" w:rsidRPr="001F111B">
        <w:tblPrEx>
          <w:tblCellMar>
            <w:top w:w="0" w:type="dxa"/>
            <w:bottom w:w="0" w:type="dxa"/>
          </w:tblCellMar>
        </w:tblPrEx>
        <w:trPr>
          <w:jc w:val="center"/>
        </w:trPr>
        <w:tc>
          <w:tcPr>
            <w:tcW w:w="1101" w:type="dxa"/>
            <w:tcBorders>
              <w:top w:val="single" w:sz="6" w:space="0" w:color="auto"/>
              <w:left w:val="double" w:sz="6" w:space="0" w:color="auto"/>
              <w:bottom w:val="single" w:sz="6" w:space="0" w:color="auto"/>
            </w:tcBorders>
          </w:tcPr>
          <w:p w:rsidR="00000000" w:rsidRPr="001F111B" w:rsidRDefault="00444694">
            <w:pPr>
              <w:tabs>
                <w:tab w:val="left" w:pos="-720"/>
              </w:tabs>
              <w:suppressAutoHyphens/>
              <w:spacing w:before="90" w:after="54" w:line="240" w:lineRule="atLeast"/>
              <w:rPr>
                <w:rFonts w:ascii="Times New Roman" w:hAnsi="Times New Roman"/>
                <w:spacing w:val="-1"/>
                <w:sz w:val="20"/>
              </w:rPr>
            </w:pPr>
            <w:r w:rsidRPr="001F111B">
              <w:rPr>
                <w:rFonts w:ascii="Times New Roman" w:hAnsi="Times New Roman"/>
                <w:spacing w:val="-1"/>
                <w:sz w:val="20"/>
              </w:rPr>
              <w:t>Poliovirus</w:t>
            </w:r>
          </w:p>
        </w:tc>
        <w:tc>
          <w:tcPr>
            <w:tcW w:w="636" w:type="dxa"/>
            <w:tcBorders>
              <w:top w:val="single" w:sz="6" w:space="0" w:color="auto"/>
              <w:left w:val="single" w:sz="6" w:space="0" w:color="auto"/>
              <w:bottom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907" w:type="dxa"/>
            <w:tcBorders>
              <w:top w:val="single" w:sz="6" w:space="0" w:color="auto"/>
              <w:left w:val="single" w:sz="6" w:space="0" w:color="auto"/>
              <w:bottom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824" w:type="dxa"/>
            <w:tcBorders>
              <w:top w:val="single" w:sz="6" w:space="0" w:color="auto"/>
              <w:left w:val="single" w:sz="6" w:space="0" w:color="auto"/>
              <w:bottom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IPV1</w:t>
            </w:r>
          </w:p>
        </w:tc>
        <w:tc>
          <w:tcPr>
            <w:tcW w:w="736" w:type="dxa"/>
            <w:gridSpan w:val="2"/>
            <w:tcBorders>
              <w:top w:val="single" w:sz="6" w:space="0" w:color="auto"/>
              <w:left w:val="single" w:sz="6" w:space="0" w:color="auto"/>
              <w:bottom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IPV2</w:t>
            </w:r>
          </w:p>
        </w:tc>
        <w:tc>
          <w:tcPr>
            <w:tcW w:w="2230" w:type="dxa"/>
            <w:gridSpan w:val="3"/>
            <w:tcBorders>
              <w:top w:val="single" w:sz="6" w:space="0" w:color="auto"/>
              <w:left w:val="single" w:sz="6" w:space="0" w:color="auto"/>
              <w:bottom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OPV1</w:t>
            </w:r>
          </w:p>
        </w:tc>
        <w:tc>
          <w:tcPr>
            <w:tcW w:w="1069" w:type="dxa"/>
            <w:tcBorders>
              <w:top w:val="single" w:sz="6" w:space="0" w:color="auto"/>
              <w:left w:val="single" w:sz="6" w:space="0" w:color="auto"/>
              <w:bottom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OPV2</w:t>
            </w:r>
          </w:p>
        </w:tc>
        <w:tc>
          <w:tcPr>
            <w:tcW w:w="1852" w:type="dxa"/>
            <w:gridSpan w:val="3"/>
            <w:tcBorders>
              <w:top w:val="single" w:sz="6" w:space="0" w:color="auto"/>
              <w:left w:val="single" w:sz="6" w:space="0" w:color="auto"/>
              <w:bottom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r>
      <w:tr w:rsidR="00000000" w:rsidRPr="001F111B">
        <w:tblPrEx>
          <w:tblCellMar>
            <w:top w:w="0" w:type="dxa"/>
            <w:bottom w:w="0" w:type="dxa"/>
          </w:tblCellMar>
        </w:tblPrEx>
        <w:trPr>
          <w:jc w:val="center"/>
        </w:trPr>
        <w:tc>
          <w:tcPr>
            <w:tcW w:w="1101" w:type="dxa"/>
            <w:tcBorders>
              <w:top w:val="single" w:sz="12" w:space="0" w:color="auto"/>
              <w:left w:val="double" w:sz="6" w:space="0" w:color="auto"/>
            </w:tcBorders>
          </w:tcPr>
          <w:p w:rsidR="00000000" w:rsidRPr="001F111B" w:rsidRDefault="00444694">
            <w:pPr>
              <w:tabs>
                <w:tab w:val="left" w:pos="-720"/>
              </w:tabs>
              <w:suppressAutoHyphens/>
              <w:spacing w:before="90" w:after="54" w:line="240" w:lineRule="atLeast"/>
              <w:rPr>
                <w:rFonts w:ascii="Times New Roman" w:hAnsi="Times New Roman"/>
                <w:spacing w:val="-1"/>
                <w:sz w:val="20"/>
              </w:rPr>
            </w:pPr>
            <w:r w:rsidRPr="001F111B">
              <w:rPr>
                <w:rFonts w:ascii="Times New Roman" w:hAnsi="Times New Roman"/>
                <w:spacing w:val="-1"/>
                <w:sz w:val="20"/>
              </w:rPr>
              <w:t>MMR</w:t>
            </w:r>
          </w:p>
        </w:tc>
        <w:tc>
          <w:tcPr>
            <w:tcW w:w="3103" w:type="dxa"/>
            <w:gridSpan w:val="5"/>
            <w:tcBorders>
              <w:top w:val="single" w:sz="12"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626" w:type="dxa"/>
            <w:tcBorders>
              <w:top w:val="single" w:sz="12"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1604" w:type="dxa"/>
            <w:gridSpan w:val="2"/>
            <w:tcBorders>
              <w:top w:val="single" w:sz="12"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MMR1</w:t>
            </w:r>
          </w:p>
        </w:tc>
        <w:tc>
          <w:tcPr>
            <w:tcW w:w="2013" w:type="dxa"/>
            <w:gridSpan w:val="2"/>
            <w:tcBorders>
              <w:top w:val="single" w:sz="12" w:space="0" w:color="auto"/>
              <w:left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MMR2 (4-6 or 11-12)</w:t>
            </w:r>
          </w:p>
        </w:tc>
        <w:tc>
          <w:tcPr>
            <w:tcW w:w="908" w:type="dxa"/>
            <w:gridSpan w:val="2"/>
            <w:tcBorders>
              <w:top w:val="single" w:sz="12" w:space="0" w:color="auto"/>
              <w:left w:val="single" w:sz="6" w:space="0" w:color="auto"/>
              <w:right w:val="double" w:sz="6" w:space="0" w:color="auto"/>
            </w:tcBorders>
          </w:tcPr>
          <w:p w:rsidR="00000000" w:rsidRPr="001F111B" w:rsidRDefault="00444694">
            <w:pPr>
              <w:tabs>
                <w:tab w:val="left" w:pos="-720"/>
              </w:tabs>
              <w:suppressAutoHyphens/>
              <w:spacing w:before="90" w:after="54" w:line="240" w:lineRule="atLeast"/>
              <w:jc w:val="both"/>
              <w:rPr>
                <w:rFonts w:ascii="Times New Roman" w:hAnsi="Times New Roman"/>
                <w:spacing w:val="-1"/>
                <w:sz w:val="20"/>
              </w:rPr>
            </w:pPr>
          </w:p>
        </w:tc>
      </w:tr>
      <w:tr w:rsidR="00000000" w:rsidRPr="001F111B">
        <w:tblPrEx>
          <w:tblCellMar>
            <w:top w:w="0" w:type="dxa"/>
            <w:bottom w:w="0" w:type="dxa"/>
          </w:tblCellMar>
        </w:tblPrEx>
        <w:trPr>
          <w:jc w:val="center"/>
        </w:trPr>
        <w:tc>
          <w:tcPr>
            <w:tcW w:w="1101" w:type="dxa"/>
            <w:tcBorders>
              <w:top w:val="single" w:sz="6" w:space="0" w:color="auto"/>
              <w:left w:val="double" w:sz="6" w:space="0" w:color="auto"/>
              <w:bottom w:val="single" w:sz="6" w:space="0" w:color="auto"/>
            </w:tcBorders>
          </w:tcPr>
          <w:p w:rsidR="00000000" w:rsidRPr="001F111B" w:rsidRDefault="00444694">
            <w:pPr>
              <w:tabs>
                <w:tab w:val="left" w:pos="-720"/>
              </w:tabs>
              <w:suppressAutoHyphens/>
              <w:spacing w:before="90" w:after="54" w:line="240" w:lineRule="atLeast"/>
              <w:rPr>
                <w:rFonts w:ascii="Times New Roman" w:hAnsi="Times New Roman"/>
                <w:spacing w:val="-1"/>
                <w:sz w:val="20"/>
              </w:rPr>
            </w:pPr>
            <w:proofErr w:type="spellStart"/>
            <w:r w:rsidRPr="001F111B">
              <w:rPr>
                <w:rFonts w:ascii="Times New Roman" w:hAnsi="Times New Roman"/>
                <w:spacing w:val="-1"/>
                <w:sz w:val="20"/>
              </w:rPr>
              <w:t>Varicella</w:t>
            </w:r>
            <w:proofErr w:type="spellEnd"/>
          </w:p>
        </w:tc>
        <w:tc>
          <w:tcPr>
            <w:tcW w:w="3103" w:type="dxa"/>
            <w:gridSpan w:val="5"/>
            <w:tcBorders>
              <w:top w:val="single" w:sz="6" w:space="0" w:color="auto"/>
              <w:left w:val="single" w:sz="6" w:space="0" w:color="auto"/>
              <w:bottom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2230" w:type="dxa"/>
            <w:gridSpan w:val="3"/>
            <w:tcBorders>
              <w:top w:val="single" w:sz="6" w:space="0" w:color="auto"/>
              <w:left w:val="single" w:sz="6" w:space="0" w:color="auto"/>
              <w:bottom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Var1</w:t>
            </w:r>
          </w:p>
        </w:tc>
        <w:tc>
          <w:tcPr>
            <w:tcW w:w="1069" w:type="dxa"/>
            <w:tcBorders>
              <w:top w:val="single" w:sz="6" w:space="0" w:color="auto"/>
              <w:left w:val="single" w:sz="6" w:space="0" w:color="auto"/>
              <w:bottom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944" w:type="dxa"/>
            <w:tcBorders>
              <w:top w:val="single" w:sz="6" w:space="0" w:color="auto"/>
              <w:left w:val="single" w:sz="6" w:space="0" w:color="auto"/>
              <w:bottom w:val="sing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roofErr w:type="spellStart"/>
            <w:r w:rsidRPr="001F111B">
              <w:rPr>
                <w:rFonts w:ascii="Times New Roman" w:hAnsi="Times New Roman"/>
                <w:spacing w:val="-1"/>
                <w:sz w:val="20"/>
              </w:rPr>
              <w:t>Var</w:t>
            </w:r>
            <w:proofErr w:type="spellEnd"/>
            <w:r w:rsidRPr="001F111B">
              <w:rPr>
                <w:rFonts w:ascii="Times New Roman" w:hAnsi="Times New Roman"/>
                <w:spacing w:val="-1"/>
                <w:sz w:val="20"/>
              </w:rPr>
              <w:t xml:space="preserve"># </w:t>
            </w:r>
          </w:p>
        </w:tc>
        <w:tc>
          <w:tcPr>
            <w:tcW w:w="908" w:type="dxa"/>
            <w:gridSpan w:val="2"/>
            <w:tcBorders>
              <w:top w:val="single" w:sz="6" w:space="0" w:color="auto"/>
              <w:left w:val="single" w:sz="6" w:space="0" w:color="auto"/>
              <w:bottom w:val="single" w:sz="6" w:space="0" w:color="auto"/>
              <w:right w:val="double" w:sz="6" w:space="0" w:color="auto"/>
            </w:tcBorders>
          </w:tcPr>
          <w:p w:rsidR="00000000" w:rsidRPr="001F111B" w:rsidRDefault="00444694">
            <w:pPr>
              <w:tabs>
                <w:tab w:val="left" w:pos="-720"/>
              </w:tabs>
              <w:suppressAutoHyphens/>
              <w:spacing w:before="90" w:after="54" w:line="240" w:lineRule="atLeast"/>
              <w:jc w:val="both"/>
              <w:rPr>
                <w:rFonts w:ascii="Times New Roman" w:hAnsi="Times New Roman"/>
                <w:spacing w:val="-1"/>
                <w:sz w:val="20"/>
              </w:rPr>
            </w:pPr>
          </w:p>
        </w:tc>
      </w:tr>
      <w:tr w:rsidR="00000000" w:rsidRPr="001F111B">
        <w:tblPrEx>
          <w:tblCellMar>
            <w:top w:w="0" w:type="dxa"/>
            <w:bottom w:w="0" w:type="dxa"/>
          </w:tblCellMar>
        </w:tblPrEx>
        <w:trPr>
          <w:jc w:val="center"/>
        </w:trPr>
        <w:tc>
          <w:tcPr>
            <w:tcW w:w="1101" w:type="dxa"/>
            <w:tcBorders>
              <w:top w:val="single" w:sz="12" w:space="0" w:color="auto"/>
              <w:left w:val="double" w:sz="6" w:space="0" w:color="auto"/>
              <w:bottom w:val="double" w:sz="6" w:space="0" w:color="auto"/>
            </w:tcBorders>
          </w:tcPr>
          <w:p w:rsidR="00000000" w:rsidRPr="001F111B" w:rsidRDefault="00444694">
            <w:pPr>
              <w:tabs>
                <w:tab w:val="left" w:pos="-720"/>
              </w:tabs>
              <w:suppressAutoHyphens/>
              <w:spacing w:before="90" w:after="54" w:line="240" w:lineRule="atLeast"/>
              <w:rPr>
                <w:rFonts w:ascii="Times New Roman" w:hAnsi="Times New Roman"/>
                <w:spacing w:val="-1"/>
                <w:sz w:val="20"/>
              </w:rPr>
            </w:pPr>
            <w:r w:rsidRPr="001F111B">
              <w:rPr>
                <w:rFonts w:ascii="Times New Roman" w:hAnsi="Times New Roman"/>
                <w:spacing w:val="-1"/>
                <w:sz w:val="20"/>
              </w:rPr>
              <w:t>Rotavirus</w:t>
            </w:r>
          </w:p>
        </w:tc>
        <w:tc>
          <w:tcPr>
            <w:tcW w:w="636" w:type="dxa"/>
            <w:tcBorders>
              <w:top w:val="single" w:sz="12"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907" w:type="dxa"/>
            <w:tcBorders>
              <w:top w:val="single" w:sz="12"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824" w:type="dxa"/>
            <w:tcBorders>
              <w:top w:val="single" w:sz="12"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Rv1</w:t>
            </w:r>
          </w:p>
        </w:tc>
        <w:tc>
          <w:tcPr>
            <w:tcW w:w="736" w:type="dxa"/>
            <w:gridSpan w:val="2"/>
            <w:tcBorders>
              <w:top w:val="single" w:sz="12"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Rv2</w:t>
            </w:r>
          </w:p>
        </w:tc>
        <w:tc>
          <w:tcPr>
            <w:tcW w:w="626" w:type="dxa"/>
            <w:tcBorders>
              <w:top w:val="single" w:sz="12"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r w:rsidRPr="001F111B">
              <w:rPr>
                <w:rFonts w:ascii="Times New Roman" w:hAnsi="Times New Roman"/>
                <w:spacing w:val="-1"/>
                <w:sz w:val="20"/>
              </w:rPr>
              <w:t>Rv3</w:t>
            </w:r>
          </w:p>
        </w:tc>
        <w:tc>
          <w:tcPr>
            <w:tcW w:w="724" w:type="dxa"/>
            <w:tcBorders>
              <w:top w:val="single" w:sz="12"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880" w:type="dxa"/>
            <w:tcBorders>
              <w:top w:val="single" w:sz="12"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1069" w:type="dxa"/>
            <w:tcBorders>
              <w:top w:val="single" w:sz="12"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944" w:type="dxa"/>
            <w:tcBorders>
              <w:top w:val="single" w:sz="12" w:space="0" w:color="auto"/>
              <w:left w:val="single" w:sz="6" w:space="0" w:color="auto"/>
              <w:bottom w:val="double" w:sz="6" w:space="0" w:color="auto"/>
            </w:tcBorders>
          </w:tcPr>
          <w:p w:rsidR="00000000" w:rsidRPr="001F111B" w:rsidRDefault="00444694">
            <w:pPr>
              <w:tabs>
                <w:tab w:val="left" w:pos="-720"/>
              </w:tabs>
              <w:suppressAutoHyphens/>
              <w:spacing w:before="90" w:after="54" w:line="240" w:lineRule="atLeast"/>
              <w:jc w:val="center"/>
              <w:rPr>
                <w:rFonts w:ascii="Times New Roman" w:hAnsi="Times New Roman"/>
                <w:spacing w:val="-1"/>
                <w:sz w:val="20"/>
              </w:rPr>
            </w:pPr>
          </w:p>
        </w:tc>
        <w:tc>
          <w:tcPr>
            <w:tcW w:w="908" w:type="dxa"/>
            <w:gridSpan w:val="2"/>
            <w:tcBorders>
              <w:top w:val="single" w:sz="12" w:space="0" w:color="auto"/>
              <w:left w:val="single" w:sz="6" w:space="0" w:color="auto"/>
              <w:bottom w:val="double" w:sz="6" w:space="0" w:color="auto"/>
              <w:right w:val="double" w:sz="6" w:space="0" w:color="auto"/>
            </w:tcBorders>
          </w:tcPr>
          <w:p w:rsidR="00000000" w:rsidRPr="001F111B" w:rsidRDefault="00444694">
            <w:pPr>
              <w:tabs>
                <w:tab w:val="left" w:pos="-720"/>
              </w:tabs>
              <w:suppressAutoHyphens/>
              <w:spacing w:before="90" w:after="54" w:line="240" w:lineRule="atLeast"/>
              <w:jc w:val="both"/>
              <w:rPr>
                <w:rFonts w:ascii="Times New Roman" w:hAnsi="Times New Roman"/>
                <w:spacing w:val="-1"/>
                <w:sz w:val="20"/>
              </w:rPr>
            </w:pPr>
          </w:p>
        </w:tc>
      </w:tr>
      <w:tr w:rsidR="00000000" w:rsidRPr="001F111B">
        <w:tblPrEx>
          <w:jc w:val="left"/>
          <w:tblCellMar>
            <w:top w:w="0" w:type="dxa"/>
            <w:bottom w:w="0" w:type="dxa"/>
          </w:tblCellMar>
        </w:tblPrEx>
        <w:trPr>
          <w:gridAfter w:val="1"/>
          <w:wAfter w:w="873" w:type="dxa"/>
        </w:trPr>
        <w:tc>
          <w:tcPr>
            <w:tcW w:w="3547" w:type="dxa"/>
            <w:gridSpan w:val="5"/>
          </w:tcPr>
          <w:p w:rsidR="00000000" w:rsidRPr="001F111B" w:rsidRDefault="00444694">
            <w:pPr>
              <w:tabs>
                <w:tab w:val="left" w:pos="-720"/>
              </w:tabs>
              <w:suppressAutoHyphens/>
              <w:spacing w:before="90" w:line="240" w:lineRule="atLeast"/>
              <w:rPr>
                <w:rFonts w:ascii="Times New Roman" w:hAnsi="Times New Roman"/>
                <w:spacing w:val="-1"/>
                <w:sz w:val="20"/>
              </w:rPr>
            </w:pPr>
            <w:r w:rsidRPr="001F111B">
              <w:rPr>
                <w:rFonts w:ascii="Times New Roman" w:hAnsi="Times New Roman"/>
                <w:spacing w:val="-1"/>
                <w:sz w:val="20"/>
              </w:rPr>
              <w:t xml:space="preserve">Note: OPV = oral polio vaccine </w:t>
            </w:r>
          </w:p>
          <w:p w:rsidR="00000000" w:rsidRPr="001F111B" w:rsidRDefault="00444694">
            <w:pPr>
              <w:tabs>
                <w:tab w:val="left" w:pos="-720"/>
              </w:tabs>
              <w:suppressAutoHyphens/>
              <w:spacing w:line="240" w:lineRule="atLeast"/>
              <w:rPr>
                <w:rFonts w:ascii="Times New Roman" w:hAnsi="Times New Roman"/>
                <w:spacing w:val="-1"/>
                <w:sz w:val="20"/>
              </w:rPr>
            </w:pPr>
            <w:r w:rsidRPr="001F111B">
              <w:rPr>
                <w:rFonts w:ascii="Times New Roman" w:hAnsi="Times New Roman"/>
                <w:spacing w:val="-1"/>
                <w:sz w:val="20"/>
              </w:rPr>
              <w:t xml:space="preserve">      IPV = inactivated polio vaccine </w:t>
            </w:r>
          </w:p>
          <w:p w:rsidR="00000000" w:rsidRPr="001F111B" w:rsidRDefault="00444694">
            <w:pPr>
              <w:tabs>
                <w:tab w:val="left" w:pos="-720"/>
              </w:tabs>
              <w:suppressAutoHyphens/>
              <w:spacing w:line="240" w:lineRule="atLeast"/>
              <w:rPr>
                <w:rFonts w:ascii="Times New Roman" w:hAnsi="Times New Roman"/>
                <w:spacing w:val="-1"/>
                <w:sz w:val="20"/>
              </w:rPr>
            </w:pPr>
            <w:r w:rsidRPr="001F111B">
              <w:rPr>
                <w:rFonts w:ascii="Times New Roman" w:hAnsi="Times New Roman"/>
                <w:spacing w:val="-1"/>
                <w:sz w:val="20"/>
              </w:rPr>
              <w:t xml:space="preserve">      DPT or </w:t>
            </w:r>
            <w:proofErr w:type="spellStart"/>
            <w:r w:rsidRPr="001F111B">
              <w:rPr>
                <w:rFonts w:ascii="Times New Roman" w:hAnsi="Times New Roman"/>
                <w:spacing w:val="-1"/>
                <w:sz w:val="20"/>
              </w:rPr>
              <w:t>DTaP</w:t>
            </w:r>
            <w:proofErr w:type="spellEnd"/>
            <w:r w:rsidRPr="001F111B">
              <w:rPr>
                <w:rFonts w:ascii="Times New Roman" w:hAnsi="Times New Roman"/>
                <w:spacing w:val="-1"/>
                <w:sz w:val="20"/>
              </w:rPr>
              <w:t xml:space="preserve"> = </w:t>
            </w:r>
            <w:proofErr w:type="spellStart"/>
            <w:r w:rsidRPr="001F111B">
              <w:rPr>
                <w:rFonts w:ascii="Times New Roman" w:hAnsi="Times New Roman"/>
                <w:spacing w:val="-1"/>
                <w:sz w:val="20"/>
              </w:rPr>
              <w:t>diphteria</w:t>
            </w:r>
            <w:proofErr w:type="spellEnd"/>
            <w:r w:rsidRPr="001F111B">
              <w:rPr>
                <w:rFonts w:ascii="Times New Roman" w:hAnsi="Times New Roman"/>
                <w:spacing w:val="-1"/>
                <w:sz w:val="20"/>
              </w:rPr>
              <w:t xml:space="preserve">, </w:t>
            </w:r>
            <w:proofErr w:type="spellStart"/>
            <w:r w:rsidRPr="001F111B">
              <w:rPr>
                <w:rFonts w:ascii="Times New Roman" w:hAnsi="Times New Roman"/>
                <w:spacing w:val="-1"/>
                <w:sz w:val="20"/>
              </w:rPr>
              <w:t>pertussis</w:t>
            </w:r>
            <w:proofErr w:type="spellEnd"/>
            <w:r w:rsidRPr="001F111B">
              <w:rPr>
                <w:rFonts w:ascii="Times New Roman" w:hAnsi="Times New Roman"/>
                <w:spacing w:val="-1"/>
                <w:sz w:val="20"/>
              </w:rPr>
              <w:t>, tetanus;</w:t>
            </w:r>
          </w:p>
          <w:p w:rsidR="00000000" w:rsidRPr="001F111B" w:rsidRDefault="00444694">
            <w:pPr>
              <w:tabs>
                <w:tab w:val="left" w:pos="-720"/>
              </w:tabs>
              <w:suppressAutoHyphens/>
              <w:spacing w:line="240" w:lineRule="atLeast"/>
              <w:rPr>
                <w:rFonts w:ascii="Times New Roman" w:hAnsi="Times New Roman"/>
                <w:spacing w:val="-1"/>
                <w:sz w:val="20"/>
              </w:rPr>
            </w:pPr>
            <w:proofErr w:type="gramStart"/>
            <w:r w:rsidRPr="001F111B">
              <w:rPr>
                <w:rFonts w:ascii="Times New Roman" w:hAnsi="Times New Roman"/>
                <w:spacing w:val="-1"/>
                <w:sz w:val="20"/>
              </w:rPr>
              <w:t>preferably</w:t>
            </w:r>
            <w:proofErr w:type="gramEnd"/>
            <w:r w:rsidRPr="001F111B">
              <w:rPr>
                <w:rFonts w:ascii="Times New Roman" w:hAnsi="Times New Roman"/>
                <w:spacing w:val="-1"/>
                <w:sz w:val="20"/>
              </w:rPr>
              <w:t xml:space="preserve"> the </w:t>
            </w:r>
            <w:proofErr w:type="spellStart"/>
            <w:r w:rsidRPr="001F111B">
              <w:rPr>
                <w:rFonts w:ascii="Times New Roman" w:hAnsi="Times New Roman"/>
                <w:spacing w:val="-1"/>
                <w:sz w:val="20"/>
              </w:rPr>
              <w:t>acellular</w:t>
            </w:r>
            <w:proofErr w:type="spellEnd"/>
            <w:r w:rsidRPr="001F111B">
              <w:rPr>
                <w:rFonts w:ascii="Times New Roman" w:hAnsi="Times New Roman"/>
                <w:spacing w:val="-1"/>
                <w:sz w:val="20"/>
              </w:rPr>
              <w:t xml:space="preserve"> preparation (</w:t>
            </w:r>
            <w:proofErr w:type="spellStart"/>
            <w:r w:rsidRPr="001F111B">
              <w:rPr>
                <w:rFonts w:ascii="Times New Roman" w:hAnsi="Times New Roman"/>
                <w:spacing w:val="-1"/>
                <w:sz w:val="20"/>
              </w:rPr>
              <w:t>DTaP</w:t>
            </w:r>
            <w:proofErr w:type="spellEnd"/>
            <w:r w:rsidRPr="001F111B">
              <w:rPr>
                <w:rFonts w:ascii="Times New Roman" w:hAnsi="Times New Roman"/>
                <w:spacing w:val="-1"/>
                <w:sz w:val="20"/>
              </w:rPr>
              <w:t xml:space="preserve">) and tetanus </w:t>
            </w:r>
            <w:proofErr w:type="spellStart"/>
            <w:r w:rsidRPr="001F111B">
              <w:rPr>
                <w:rFonts w:ascii="Times New Roman" w:hAnsi="Times New Roman"/>
                <w:spacing w:val="-1"/>
                <w:sz w:val="20"/>
              </w:rPr>
              <w:t>toxoid</w:t>
            </w:r>
            <w:proofErr w:type="spellEnd"/>
            <w:r w:rsidRPr="001F111B">
              <w:rPr>
                <w:rFonts w:ascii="Times New Roman" w:hAnsi="Times New Roman"/>
                <w:spacing w:val="-1"/>
                <w:sz w:val="20"/>
              </w:rPr>
              <w:t xml:space="preserve">; DPT4 can be </w:t>
            </w:r>
            <w:r w:rsidRPr="001F111B">
              <w:rPr>
                <w:rFonts w:ascii="Times New Roman" w:hAnsi="Times New Roman"/>
                <w:spacing w:val="-1"/>
                <w:sz w:val="20"/>
              </w:rPr>
              <w:t xml:space="preserve">given at age 12 months if 6 months elapsed since previous DPT.   </w:t>
            </w:r>
          </w:p>
          <w:p w:rsidR="00000000" w:rsidRPr="001F111B" w:rsidRDefault="00444694">
            <w:pPr>
              <w:tabs>
                <w:tab w:val="left" w:pos="-720"/>
              </w:tabs>
              <w:suppressAutoHyphens/>
              <w:spacing w:line="240" w:lineRule="atLeast"/>
              <w:rPr>
                <w:rFonts w:ascii="Times New Roman" w:hAnsi="Times New Roman"/>
                <w:spacing w:val="-1"/>
                <w:sz w:val="20"/>
              </w:rPr>
            </w:pPr>
            <w:r w:rsidRPr="001F111B">
              <w:rPr>
                <w:rFonts w:ascii="Times New Roman" w:hAnsi="Times New Roman"/>
                <w:spacing w:val="-1"/>
                <w:sz w:val="20"/>
              </w:rPr>
              <w:t xml:space="preserve">      Td = diphtheria and tetanus </w:t>
            </w:r>
          </w:p>
          <w:p w:rsidR="00000000" w:rsidRPr="001F111B" w:rsidRDefault="00444694" w:rsidP="001F111B">
            <w:pPr>
              <w:tabs>
                <w:tab w:val="left" w:pos="-720"/>
              </w:tabs>
              <w:suppressAutoHyphens/>
              <w:spacing w:line="240" w:lineRule="atLeast"/>
              <w:rPr>
                <w:rFonts w:ascii="Times New Roman" w:hAnsi="Times New Roman"/>
                <w:spacing w:val="-1"/>
                <w:sz w:val="20"/>
              </w:rPr>
            </w:pPr>
            <w:r w:rsidRPr="001F111B">
              <w:rPr>
                <w:rFonts w:ascii="Times New Roman" w:hAnsi="Times New Roman"/>
                <w:spacing w:val="-1"/>
                <w:sz w:val="20"/>
              </w:rPr>
              <w:t xml:space="preserve">      MMR = measles mumps, rubella </w:t>
            </w:r>
          </w:p>
        </w:tc>
        <w:tc>
          <w:tcPr>
            <w:tcW w:w="4935" w:type="dxa"/>
            <w:gridSpan w:val="7"/>
          </w:tcPr>
          <w:p w:rsidR="00000000" w:rsidRPr="001F111B" w:rsidRDefault="00444694">
            <w:pPr>
              <w:tabs>
                <w:tab w:val="left" w:pos="-720"/>
              </w:tabs>
              <w:suppressAutoHyphens/>
              <w:spacing w:before="90" w:line="240" w:lineRule="atLeast"/>
              <w:rPr>
                <w:rFonts w:ascii="Times New Roman" w:hAnsi="Times New Roman"/>
                <w:spacing w:val="-1"/>
                <w:sz w:val="20"/>
              </w:rPr>
            </w:pPr>
            <w:proofErr w:type="spellStart"/>
            <w:r w:rsidRPr="001F111B">
              <w:rPr>
                <w:rFonts w:ascii="Times New Roman" w:hAnsi="Times New Roman"/>
                <w:spacing w:val="-1"/>
                <w:sz w:val="20"/>
              </w:rPr>
              <w:t>Hep</w:t>
            </w:r>
            <w:proofErr w:type="spellEnd"/>
            <w:r w:rsidRPr="001F111B">
              <w:rPr>
                <w:rFonts w:ascii="Times New Roman" w:hAnsi="Times New Roman"/>
                <w:spacing w:val="-1"/>
                <w:sz w:val="20"/>
              </w:rPr>
              <w:t xml:space="preserve"> B = Hepatitis B  </w:t>
            </w:r>
          </w:p>
          <w:p w:rsidR="00000000" w:rsidRPr="001F111B" w:rsidRDefault="00444694">
            <w:pPr>
              <w:tabs>
                <w:tab w:val="left" w:pos="-720"/>
              </w:tabs>
              <w:suppressAutoHyphens/>
              <w:spacing w:line="240" w:lineRule="atLeast"/>
              <w:rPr>
                <w:rFonts w:ascii="Times New Roman" w:hAnsi="Times New Roman"/>
                <w:spacing w:val="-1"/>
                <w:sz w:val="20"/>
              </w:rPr>
            </w:pPr>
            <w:proofErr w:type="spellStart"/>
            <w:r w:rsidRPr="001F111B">
              <w:rPr>
                <w:rFonts w:ascii="Times New Roman" w:hAnsi="Times New Roman"/>
                <w:spacing w:val="-1"/>
                <w:sz w:val="20"/>
              </w:rPr>
              <w:t>Hib</w:t>
            </w:r>
            <w:proofErr w:type="spellEnd"/>
            <w:r w:rsidRPr="001F111B">
              <w:rPr>
                <w:rFonts w:ascii="Times New Roman" w:hAnsi="Times New Roman"/>
                <w:spacing w:val="-1"/>
                <w:sz w:val="20"/>
              </w:rPr>
              <w:t xml:space="preserve"> = </w:t>
            </w:r>
            <w:proofErr w:type="spellStart"/>
            <w:r w:rsidRPr="001F111B">
              <w:rPr>
                <w:rFonts w:ascii="Times New Roman" w:hAnsi="Times New Roman"/>
                <w:spacing w:val="-1"/>
                <w:sz w:val="20"/>
              </w:rPr>
              <w:t>Hemophilus</w:t>
            </w:r>
            <w:proofErr w:type="spellEnd"/>
            <w:r w:rsidRPr="001F111B">
              <w:rPr>
                <w:rFonts w:ascii="Times New Roman" w:hAnsi="Times New Roman"/>
                <w:spacing w:val="-1"/>
                <w:sz w:val="20"/>
              </w:rPr>
              <w:t xml:space="preserve"> influenza type B </w:t>
            </w:r>
          </w:p>
          <w:p w:rsidR="00000000" w:rsidRPr="001F111B" w:rsidRDefault="00444694">
            <w:pPr>
              <w:tabs>
                <w:tab w:val="left" w:pos="-720"/>
              </w:tabs>
              <w:suppressAutoHyphens/>
              <w:spacing w:line="240" w:lineRule="atLeast"/>
              <w:rPr>
                <w:rFonts w:ascii="Times New Roman" w:hAnsi="Times New Roman"/>
                <w:spacing w:val="-1"/>
                <w:sz w:val="20"/>
              </w:rPr>
            </w:pPr>
            <w:proofErr w:type="spellStart"/>
            <w:r w:rsidRPr="001F111B">
              <w:rPr>
                <w:rFonts w:ascii="Times New Roman" w:hAnsi="Times New Roman"/>
                <w:spacing w:val="-1"/>
                <w:sz w:val="20"/>
              </w:rPr>
              <w:t>Var</w:t>
            </w:r>
            <w:proofErr w:type="spellEnd"/>
            <w:r w:rsidRPr="001F111B">
              <w:rPr>
                <w:rFonts w:ascii="Times New Roman" w:hAnsi="Times New Roman"/>
                <w:spacing w:val="-1"/>
                <w:sz w:val="20"/>
              </w:rPr>
              <w:t xml:space="preserve"> = </w:t>
            </w:r>
            <w:proofErr w:type="spellStart"/>
            <w:r w:rsidRPr="001F111B">
              <w:rPr>
                <w:rFonts w:ascii="Times New Roman" w:hAnsi="Times New Roman"/>
                <w:spacing w:val="-1"/>
                <w:sz w:val="20"/>
              </w:rPr>
              <w:t>Varicella</w:t>
            </w:r>
            <w:proofErr w:type="spellEnd"/>
            <w:r w:rsidRPr="001F111B">
              <w:rPr>
                <w:rFonts w:ascii="Times New Roman" w:hAnsi="Times New Roman"/>
                <w:spacing w:val="-1"/>
                <w:sz w:val="20"/>
              </w:rPr>
              <w:t xml:space="preserve"> zoster virus</w:t>
            </w:r>
          </w:p>
          <w:p w:rsidR="00000000" w:rsidRPr="001F111B" w:rsidRDefault="00444694">
            <w:pPr>
              <w:tabs>
                <w:tab w:val="left" w:pos="-720"/>
              </w:tabs>
              <w:suppressAutoHyphens/>
              <w:spacing w:line="240" w:lineRule="atLeast"/>
              <w:rPr>
                <w:rFonts w:ascii="Times New Roman" w:hAnsi="Times New Roman"/>
                <w:spacing w:val="-1"/>
                <w:sz w:val="20"/>
              </w:rPr>
            </w:pPr>
            <w:proofErr w:type="spellStart"/>
            <w:r w:rsidRPr="001F111B">
              <w:rPr>
                <w:rFonts w:ascii="Times New Roman" w:hAnsi="Times New Roman"/>
                <w:spacing w:val="-1"/>
                <w:sz w:val="20"/>
              </w:rPr>
              <w:t>Rv</w:t>
            </w:r>
            <w:proofErr w:type="spellEnd"/>
            <w:r w:rsidRPr="001F111B">
              <w:rPr>
                <w:rFonts w:ascii="Times New Roman" w:hAnsi="Times New Roman"/>
                <w:spacing w:val="-1"/>
                <w:sz w:val="20"/>
              </w:rPr>
              <w:t xml:space="preserve"> = Rotavirus</w:t>
            </w:r>
          </w:p>
          <w:p w:rsidR="00000000" w:rsidRPr="001F111B" w:rsidRDefault="00444694">
            <w:pPr>
              <w:tabs>
                <w:tab w:val="left" w:pos="-720"/>
              </w:tabs>
              <w:suppressAutoHyphens/>
              <w:spacing w:after="54" w:line="240" w:lineRule="atLeast"/>
              <w:rPr>
                <w:rFonts w:ascii="Times New Roman" w:hAnsi="Times New Roman"/>
                <w:spacing w:val="-2"/>
                <w:sz w:val="20"/>
              </w:rPr>
            </w:pPr>
            <w:r w:rsidRPr="001F111B">
              <w:rPr>
                <w:rFonts w:ascii="Times New Roman" w:hAnsi="Times New Roman"/>
                <w:spacing w:val="-1"/>
                <w:sz w:val="20"/>
              </w:rPr>
              <w:t xml:space="preserve"># </w:t>
            </w:r>
            <w:proofErr w:type="gramStart"/>
            <w:r w:rsidRPr="001F111B">
              <w:rPr>
                <w:rFonts w:ascii="Times New Roman" w:hAnsi="Times New Roman"/>
                <w:spacing w:val="-1"/>
                <w:sz w:val="20"/>
              </w:rPr>
              <w:t>for</w:t>
            </w:r>
            <w:proofErr w:type="gramEnd"/>
            <w:r w:rsidRPr="001F111B">
              <w:rPr>
                <w:rFonts w:ascii="Times New Roman" w:hAnsi="Times New Roman"/>
                <w:spacing w:val="-1"/>
                <w:sz w:val="20"/>
              </w:rPr>
              <w:t xml:space="preserve"> those who are not immunized in infancy.</w:t>
            </w:r>
          </w:p>
        </w:tc>
      </w:tr>
    </w:tbl>
    <w:p w:rsidR="00000000" w:rsidRPr="001F111B" w:rsidRDefault="00444694">
      <w:pPr>
        <w:tabs>
          <w:tab w:val="left" w:pos="-720"/>
        </w:tabs>
        <w:suppressAutoHyphens/>
        <w:spacing w:line="240" w:lineRule="atLeast"/>
        <w:jc w:val="both"/>
        <w:rPr>
          <w:rFonts w:ascii="Times New Roman" w:hAnsi="Times New Roman"/>
          <w:spacing w:val="-2"/>
          <w:sz w:val="20"/>
        </w:rPr>
      </w:pPr>
      <w:r w:rsidRPr="001F111B">
        <w:rPr>
          <w:rFonts w:ascii="Times New Roman" w:hAnsi="Times New Roman"/>
          <w:spacing w:val="-2"/>
          <w:sz w:val="20"/>
        </w:rPr>
        <w:t xml:space="preserve">Source: Centers for Disease Control. </w:t>
      </w:r>
      <w:proofErr w:type="gramStart"/>
      <w:r w:rsidRPr="001F111B">
        <w:rPr>
          <w:rFonts w:ascii="Times New Roman" w:hAnsi="Times New Roman"/>
          <w:spacing w:val="-2"/>
          <w:sz w:val="20"/>
        </w:rPr>
        <w:t>Recommended childhood immunization schedule - United States 1999.</w:t>
      </w:r>
      <w:proofErr w:type="gramEnd"/>
      <w:r w:rsidRPr="001F111B">
        <w:rPr>
          <w:rFonts w:ascii="Times New Roman" w:hAnsi="Times New Roman"/>
          <w:spacing w:val="-2"/>
          <w:sz w:val="20"/>
        </w:rPr>
        <w:t xml:space="preserve"> </w:t>
      </w:r>
    </w:p>
    <w:p w:rsidR="00000000" w:rsidRPr="001F111B" w:rsidRDefault="00444694">
      <w:pPr>
        <w:tabs>
          <w:tab w:val="left" w:pos="-720"/>
        </w:tabs>
        <w:suppressAutoHyphens/>
        <w:spacing w:line="240" w:lineRule="atLeast"/>
        <w:jc w:val="both"/>
        <w:rPr>
          <w:rFonts w:ascii="Times New Roman" w:hAnsi="Times New Roman"/>
          <w:spacing w:val="-2"/>
          <w:sz w:val="20"/>
        </w:rPr>
      </w:pPr>
      <w:r w:rsidRPr="001F111B">
        <w:rPr>
          <w:rFonts w:ascii="Times New Roman" w:hAnsi="Times New Roman"/>
          <w:spacing w:val="-2"/>
          <w:sz w:val="20"/>
        </w:rPr>
        <w:tab/>
      </w:r>
      <w:proofErr w:type="gramStart"/>
      <w:r w:rsidRPr="001F111B">
        <w:rPr>
          <w:rFonts w:ascii="Times New Roman" w:hAnsi="Times New Roman"/>
          <w:spacing w:val="-2"/>
          <w:sz w:val="20"/>
        </w:rPr>
        <w:t>Morbidity and Mortality Weekly Report.</w:t>
      </w:r>
      <w:proofErr w:type="gramEnd"/>
      <w:r w:rsidRPr="001F111B">
        <w:rPr>
          <w:rFonts w:ascii="Times New Roman" w:hAnsi="Times New Roman"/>
          <w:spacing w:val="-2"/>
          <w:sz w:val="20"/>
        </w:rPr>
        <w:t xml:space="preserve"> 1999</w:t>
      </w:r>
      <w:proofErr w:type="gramStart"/>
      <w:r w:rsidRPr="001F111B">
        <w:rPr>
          <w:rFonts w:ascii="Times New Roman" w:hAnsi="Times New Roman"/>
          <w:spacing w:val="-2"/>
          <w:sz w:val="20"/>
        </w:rPr>
        <w:t>;48:12</w:t>
      </w:r>
      <w:proofErr w:type="gramEnd"/>
      <w:r w:rsidRPr="001F111B">
        <w:rPr>
          <w:rFonts w:ascii="Times New Roman" w:hAnsi="Times New Roman"/>
          <w:spacing w:val="-2"/>
          <w:sz w:val="20"/>
        </w:rPr>
        <w:t xml:space="preserve">-16. </w:t>
      </w:r>
    </w:p>
    <w:p w:rsidR="00000000" w:rsidRDefault="00444694" w:rsidP="001F111B">
      <w:pPr>
        <w:tabs>
          <w:tab w:val="left" w:pos="-720"/>
        </w:tabs>
        <w:suppressAutoHyphens/>
        <w:spacing w:before="240" w:line="240" w:lineRule="atLeast"/>
        <w:jc w:val="both"/>
        <w:rPr>
          <w:rFonts w:ascii="Times New Roman" w:hAnsi="Times New Roman"/>
          <w:spacing w:val="-2"/>
          <w:sz w:val="22"/>
        </w:rPr>
      </w:pPr>
      <w:r>
        <w:rPr>
          <w:rFonts w:ascii="Times New Roman" w:hAnsi="Times New Roman"/>
          <w:spacing w:val="-2"/>
          <w:sz w:val="22"/>
        </w:rPr>
        <w:tab/>
        <w:t>A vaccination program depends on a readily available service re</w:t>
      </w:r>
      <w:r>
        <w:rPr>
          <w:rFonts w:ascii="Times New Roman" w:hAnsi="Times New Roman"/>
          <w:spacing w:val="-2"/>
          <w:sz w:val="22"/>
        </w:rPr>
        <w:t xml:space="preserve">adily available with no barriers or unnecessary prerequisites, free to parent or with a minimum fee, to administer vaccines in disposable syringes by properly trained individuals using patient-oriented and community-oriented approaches. Ongoing education and training on current immunization practices. Incentive payments by insuring agency or managed care systems promote complete, on-time coverage. All clinical encounters </w:t>
      </w:r>
      <w:proofErr w:type="spellStart"/>
      <w:r>
        <w:rPr>
          <w:rFonts w:ascii="Times New Roman" w:hAnsi="Times New Roman"/>
          <w:spacing w:val="-2"/>
          <w:sz w:val="22"/>
        </w:rPr>
        <w:t>shoud</w:t>
      </w:r>
      <w:proofErr w:type="spellEnd"/>
      <w:r>
        <w:rPr>
          <w:rFonts w:ascii="Times New Roman" w:hAnsi="Times New Roman"/>
          <w:spacing w:val="-2"/>
          <w:sz w:val="22"/>
        </w:rPr>
        <w:t xml:space="preserve"> be used to screen, immunize and educate parents/guardians.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lastRenderedPageBreak/>
        <w:tab/>
        <w:t>Contra-indications t</w:t>
      </w:r>
      <w:r>
        <w:rPr>
          <w:rFonts w:ascii="Times New Roman" w:hAnsi="Times New Roman"/>
          <w:spacing w:val="-2"/>
          <w:sz w:val="22"/>
        </w:rPr>
        <w:t xml:space="preserve">o vaccination are very limited; vaccines may be given even during mild illness with or without fever, during antibiotic therapy, during convalescence from illness, following recent exposure to an infectious disease, having a history of mild/moderate local reactions, convulsions, sudden infant death syndrome (SIDS). Simultaneous administration of vaccines and "vaccine cocktails" reduces the number of visits and thereby improves coverage; there are no known interferences between vaccine antigens.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Accurate a</w:t>
      </w:r>
      <w:r>
        <w:rPr>
          <w:rFonts w:ascii="Times New Roman" w:hAnsi="Times New Roman"/>
          <w:spacing w:val="-2"/>
          <w:sz w:val="22"/>
        </w:rPr>
        <w:t xml:space="preserve">nd complete recording with computerization of records with automatic reminders helps promote compliance, as does co-scheduling of immunization appointments with other services. Adverse events </w:t>
      </w:r>
      <w:proofErr w:type="spellStart"/>
      <w:r>
        <w:rPr>
          <w:rFonts w:ascii="Times New Roman" w:hAnsi="Times New Roman"/>
          <w:spacing w:val="-2"/>
          <w:sz w:val="22"/>
        </w:rPr>
        <w:t>shoud</w:t>
      </w:r>
      <w:proofErr w:type="spellEnd"/>
      <w:r>
        <w:rPr>
          <w:rFonts w:ascii="Times New Roman" w:hAnsi="Times New Roman"/>
          <w:spacing w:val="-2"/>
          <w:sz w:val="22"/>
        </w:rPr>
        <w:t xml:space="preserve"> be reported promptly, accurately and completely. A tracking system </w:t>
      </w:r>
      <w:proofErr w:type="spellStart"/>
      <w:r>
        <w:rPr>
          <w:rFonts w:ascii="Times New Roman" w:hAnsi="Times New Roman"/>
          <w:spacing w:val="-2"/>
          <w:sz w:val="22"/>
        </w:rPr>
        <w:t>shoud</w:t>
      </w:r>
      <w:proofErr w:type="spellEnd"/>
      <w:r>
        <w:rPr>
          <w:rFonts w:ascii="Times New Roman" w:hAnsi="Times New Roman"/>
          <w:spacing w:val="-2"/>
          <w:sz w:val="22"/>
        </w:rPr>
        <w:t xml:space="preserve"> e operate with reminders of upcoming or overdue immunizations; use mail, telephone and home visits, especially for high risk families, with semi-annual audits to assess coverage and review patient records in the population served to determin</w:t>
      </w:r>
      <w:r>
        <w:rPr>
          <w:rFonts w:ascii="Times New Roman" w:hAnsi="Times New Roman"/>
          <w:spacing w:val="-2"/>
          <w:sz w:val="22"/>
        </w:rPr>
        <w:t>e the percentage of children covered by second birthday; identify children needing completion of schedule and assess the quality of documentation. Maintain up-to-date, easily retrievable medical protocols where vaccines are administered: vaccine dosage, contra-indications, management of adverse events.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r>
        <w:rPr>
          <w:rFonts w:ascii="Times New Roman" w:hAnsi="Times New Roman"/>
          <w:spacing w:val="-2"/>
          <w:sz w:val="22"/>
        </w:rPr>
        <w:tab/>
        <w:t xml:space="preserve">Vaccine supply should be adequate and continuous. Supplies should be ordered from known manufacturers meeting international standards of </w:t>
      </w:r>
      <w:r>
        <w:rPr>
          <w:rFonts w:ascii="Times New Roman" w:hAnsi="Times New Roman"/>
          <w:i/>
          <w:spacing w:val="-2"/>
          <w:sz w:val="22"/>
        </w:rPr>
        <w:t>Good Manufacturing Practice</w:t>
      </w:r>
      <w:r>
        <w:rPr>
          <w:rFonts w:ascii="Times New Roman" w:hAnsi="Times New Roman"/>
          <w:spacing w:val="-2"/>
          <w:sz w:val="22"/>
        </w:rPr>
        <w:t xml:space="preserve">. All batches should be </w:t>
      </w:r>
      <w:r>
        <w:rPr>
          <w:rFonts w:ascii="Times New Roman" w:hAnsi="Times New Roman"/>
          <w:i/>
          <w:spacing w:val="-2"/>
          <w:sz w:val="22"/>
        </w:rPr>
        <w:t xml:space="preserve">tested for safety </w:t>
      </w:r>
      <w:r>
        <w:rPr>
          <w:rFonts w:ascii="Times New Roman" w:hAnsi="Times New Roman"/>
          <w:i/>
          <w:spacing w:val="-2"/>
          <w:sz w:val="22"/>
        </w:rPr>
        <w:t>and efficacy</w:t>
      </w:r>
      <w:r>
        <w:rPr>
          <w:rFonts w:ascii="Times New Roman" w:hAnsi="Times New Roman"/>
          <w:spacing w:val="-2"/>
          <w:sz w:val="22"/>
        </w:rPr>
        <w:t xml:space="preserve"> prior to release for use. There should be an adequate and continuously monitored </w:t>
      </w:r>
      <w:r>
        <w:rPr>
          <w:rFonts w:ascii="Times New Roman" w:hAnsi="Times New Roman"/>
          <w:i/>
          <w:spacing w:val="-2"/>
          <w:sz w:val="22"/>
        </w:rPr>
        <w:t>cold chain</w:t>
      </w:r>
      <w:r>
        <w:rPr>
          <w:rFonts w:ascii="Times New Roman" w:hAnsi="Times New Roman"/>
          <w:spacing w:val="-2"/>
          <w:sz w:val="22"/>
        </w:rPr>
        <w:t xml:space="preserve"> to protect against high temperatures for heat labile vaccines, sera and other active biological preparations. The cold chain should include all stages of storage, transport and maintenance at the site of usage. Only disposable syringes should be used in vaccination programs to prevent any possible transmission of blood-borne infection.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All health care providers and managers should be trained in educatio</w:t>
      </w:r>
      <w:r>
        <w:rPr>
          <w:rFonts w:ascii="Times New Roman" w:hAnsi="Times New Roman"/>
          <w:spacing w:val="-2"/>
          <w:sz w:val="22"/>
        </w:rPr>
        <w:t>n, promotion and management of immunization policy. Health education should target parents as well as the general public. Monitoring of vaccines used and children immunized, individually and by category of vaccination can be facilitated by computerization of immunization records, or regular manual review of child care records. Where immunization is done by physicians in private practice, as in the United States, determination of coverage is by periodic surveys.</w:t>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t>Regulation of Vaccines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Inspection of vacci</w:t>
      </w:r>
      <w:r>
        <w:rPr>
          <w:rFonts w:ascii="Times New Roman" w:hAnsi="Times New Roman"/>
          <w:spacing w:val="-2"/>
          <w:sz w:val="22"/>
        </w:rPr>
        <w:t xml:space="preserve">nes for safety, purity, potency and standards is part of the regulatory function. Vaccines are defined as biologic products and are therefore subject to regulation by national health authorities. In the United States, this comes under the legislative authority of the Public Health Service Act, as well as the Food, Drug and Cosmetics Act, with applicable regulations in the Code of Federal Regulations. The federal agency empowered to carry out this regulatory function is the Center for Drugs and Biologics of </w:t>
      </w:r>
      <w:r>
        <w:rPr>
          <w:rFonts w:ascii="Times New Roman" w:hAnsi="Times New Roman"/>
          <w:spacing w:val="-2"/>
          <w:sz w:val="22"/>
        </w:rPr>
        <w:t>the Federal Food and Drug Administration.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 Litigation regarding side effects of vaccines is costly and has led to inflation of costs and efforts to limit court settlements. The United States federal government enacted the Child Vaccine Injury Act of 1988. This legislation requires providers to document vaccines given and to report on complications or reactions. It was intended to pay benefits to persons injured by vaccines faster and less expensive procedure than a civil suit for resolving claims. Using th</w:t>
      </w:r>
      <w:r>
        <w:rPr>
          <w:rFonts w:ascii="Times New Roman" w:hAnsi="Times New Roman"/>
          <w:spacing w:val="-2"/>
          <w:sz w:val="22"/>
        </w:rPr>
        <w:t>is no-fault system, petitioners do not need to prove that manufacturers or vaccine givers were at fault. They must only prove that the vaccine is related to the injury. The vaccines covered by this legislation include DTP, MMR, OPV and IPV.</w:t>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t>Vaccine Development</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Development of vaccines from Jenner in 1798 to the advent of recombinant Hepatitis B vaccine in 1987, </w:t>
      </w:r>
      <w:proofErr w:type="spellStart"/>
      <w:r>
        <w:rPr>
          <w:rFonts w:ascii="Times New Roman" w:hAnsi="Times New Roman"/>
          <w:spacing w:val="-2"/>
          <w:sz w:val="22"/>
        </w:rPr>
        <w:t>acellular</w:t>
      </w:r>
      <w:proofErr w:type="spellEnd"/>
      <w:r>
        <w:rPr>
          <w:rFonts w:ascii="Times New Roman" w:hAnsi="Times New Roman"/>
          <w:spacing w:val="-2"/>
          <w:sz w:val="22"/>
        </w:rPr>
        <w:t xml:space="preserve"> </w:t>
      </w:r>
      <w:proofErr w:type="spellStart"/>
      <w:r>
        <w:rPr>
          <w:rFonts w:ascii="Times New Roman" w:hAnsi="Times New Roman"/>
          <w:spacing w:val="-2"/>
          <w:sz w:val="22"/>
        </w:rPr>
        <w:t>pertussis</w:t>
      </w:r>
      <w:proofErr w:type="spellEnd"/>
      <w:r>
        <w:rPr>
          <w:rFonts w:ascii="Times New Roman" w:hAnsi="Times New Roman"/>
          <w:spacing w:val="-2"/>
          <w:sz w:val="22"/>
        </w:rPr>
        <w:t xml:space="preserve">, </w:t>
      </w:r>
      <w:proofErr w:type="spellStart"/>
      <w:r>
        <w:rPr>
          <w:rFonts w:ascii="Times New Roman" w:hAnsi="Times New Roman"/>
          <w:spacing w:val="-2"/>
          <w:sz w:val="22"/>
        </w:rPr>
        <w:t>varicella</w:t>
      </w:r>
      <w:proofErr w:type="spellEnd"/>
      <w:r>
        <w:rPr>
          <w:rFonts w:ascii="Times New Roman" w:hAnsi="Times New Roman"/>
          <w:spacing w:val="-2"/>
          <w:sz w:val="22"/>
        </w:rPr>
        <w:t>, hepatitis A and rotavirus in the 1990s has been one of the pillars of public health and led to enormous savings</w:t>
      </w:r>
      <w:r>
        <w:rPr>
          <w:rFonts w:ascii="Times New Roman" w:hAnsi="Times New Roman"/>
          <w:spacing w:val="-2"/>
          <w:sz w:val="22"/>
        </w:rPr>
        <w:t xml:space="preserve"> of human life. Vaccines for viral infections in humans for HIV, respiratory </w:t>
      </w:r>
      <w:proofErr w:type="spellStart"/>
      <w:r>
        <w:rPr>
          <w:rFonts w:ascii="Times New Roman" w:hAnsi="Times New Roman"/>
          <w:spacing w:val="-2"/>
          <w:sz w:val="22"/>
        </w:rPr>
        <w:t>syncytial</w:t>
      </w:r>
      <w:proofErr w:type="spellEnd"/>
      <w:r>
        <w:rPr>
          <w:rFonts w:ascii="Times New Roman" w:hAnsi="Times New Roman"/>
          <w:spacing w:val="-2"/>
          <w:sz w:val="22"/>
        </w:rPr>
        <w:t xml:space="preserve"> virus, </w:t>
      </w:r>
      <w:proofErr w:type="spellStart"/>
      <w:r>
        <w:rPr>
          <w:rFonts w:ascii="Times New Roman" w:hAnsi="Times New Roman"/>
          <w:spacing w:val="-2"/>
          <w:sz w:val="22"/>
        </w:rPr>
        <w:t>papilloma</w:t>
      </w:r>
      <w:proofErr w:type="spellEnd"/>
      <w:r>
        <w:rPr>
          <w:rFonts w:ascii="Times New Roman" w:hAnsi="Times New Roman"/>
          <w:spacing w:val="-2"/>
          <w:sz w:val="22"/>
        </w:rPr>
        <w:t xml:space="preserve">, Epstein-Barr virus, dengue fever, and </w:t>
      </w:r>
      <w:proofErr w:type="gramStart"/>
      <w:r>
        <w:rPr>
          <w:rFonts w:ascii="Times New Roman" w:hAnsi="Times New Roman"/>
          <w:spacing w:val="-2"/>
          <w:sz w:val="22"/>
        </w:rPr>
        <w:t>hantavirus</w:t>
      </w:r>
      <w:proofErr w:type="gramEnd"/>
      <w:r>
        <w:rPr>
          <w:rFonts w:ascii="Times New Roman" w:hAnsi="Times New Roman"/>
          <w:spacing w:val="-2"/>
          <w:sz w:val="22"/>
        </w:rPr>
        <w:t xml:space="preserve"> are under intense research with genetic approaches using recombinant techniques. The potential for the future of vaccines will be greatly influenced by scientific advances in genetic engineering, with potential for development of vaccines attached to </w:t>
      </w:r>
      <w:r>
        <w:rPr>
          <w:rFonts w:ascii="Times New Roman" w:hAnsi="Times New Roman"/>
          <w:spacing w:val="-2"/>
          <w:sz w:val="22"/>
        </w:rPr>
        <w:lastRenderedPageBreak/>
        <w:t>protein in plants, given in combination for increasing range of organisms or their harmful products.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Recom</w:t>
      </w:r>
      <w:r>
        <w:rPr>
          <w:rFonts w:ascii="Times New Roman" w:hAnsi="Times New Roman"/>
          <w:spacing w:val="-2"/>
          <w:sz w:val="22"/>
        </w:rPr>
        <w:t xml:space="preserve">binant DNA technology has revolutionized basic and biomedical research since the 1970s. The industry of biotechnology has produced important diagnostic tests, such as for HIV, with great </w:t>
      </w:r>
      <w:proofErr w:type="spellStart"/>
      <w:r>
        <w:rPr>
          <w:rFonts w:ascii="Times New Roman" w:hAnsi="Times New Roman"/>
          <w:spacing w:val="-2"/>
          <w:sz w:val="22"/>
        </w:rPr>
        <w:t>potentia</w:t>
      </w:r>
      <w:proofErr w:type="spellEnd"/>
      <w:r>
        <w:rPr>
          <w:rFonts w:ascii="Times New Roman" w:hAnsi="Times New Roman"/>
          <w:spacing w:val="-2"/>
          <w:sz w:val="22"/>
        </w:rPr>
        <w:t xml:space="preserve"> for vaccine development. Traditional whole organism vaccines, alive or killed, may contain toxic products may cause mid to sever reactions. Subunit vaccines are prepared from components of a whole organism. This avoids the use of live organisms which can case the disease or toxic products cause reactions. </w:t>
      </w:r>
      <w:proofErr w:type="spellStart"/>
      <w:r>
        <w:rPr>
          <w:rFonts w:ascii="Times New Roman" w:hAnsi="Times New Roman"/>
          <w:spacing w:val="-2"/>
          <w:sz w:val="22"/>
        </w:rPr>
        <w:t>Toxoids</w:t>
      </w:r>
      <w:proofErr w:type="spellEnd"/>
      <w:r>
        <w:rPr>
          <w:rFonts w:ascii="Times New Roman" w:hAnsi="Times New Roman"/>
          <w:spacing w:val="-2"/>
          <w:sz w:val="22"/>
        </w:rPr>
        <w:t xml:space="preserve"> a</w:t>
      </w:r>
      <w:r>
        <w:rPr>
          <w:rFonts w:ascii="Times New Roman" w:hAnsi="Times New Roman"/>
          <w:spacing w:val="-2"/>
          <w:sz w:val="22"/>
        </w:rPr>
        <w:t xml:space="preserve">re subunit vaccines traditionally prepared by inactivation of partially purified toxins. These are costly and difficult to prepare, weakly immunogenic. Recombinant techniques are important technology for new whole cell or subunit vaccine production which </w:t>
      </w:r>
      <w:proofErr w:type="gramStart"/>
      <w:r>
        <w:rPr>
          <w:rFonts w:ascii="Times New Roman" w:hAnsi="Times New Roman"/>
          <w:spacing w:val="-2"/>
          <w:sz w:val="22"/>
        </w:rPr>
        <w:t>are</w:t>
      </w:r>
      <w:proofErr w:type="gramEnd"/>
      <w:r>
        <w:rPr>
          <w:rFonts w:ascii="Times New Roman" w:hAnsi="Times New Roman"/>
          <w:spacing w:val="-2"/>
          <w:sz w:val="22"/>
        </w:rPr>
        <w:t xml:space="preserve"> safe, inexpensive and more protective of antibodies than other approaches. Their potential contribution to the future of immunology is enormous.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Molecular biology and genetic engineering have made it feasible to create new, improved and less costly va</w:t>
      </w:r>
      <w:r>
        <w:rPr>
          <w:rFonts w:ascii="Times New Roman" w:hAnsi="Times New Roman"/>
          <w:spacing w:val="-2"/>
          <w:sz w:val="22"/>
        </w:rPr>
        <w:t xml:space="preserve">ccines. New vaccines should be inexpensive, easily administered and capable of being stored and transported without refrigeration. The search for inexpensive and effective vaccines looks promising for groups of viruses causing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led to developing the rotavirus vaccine. Some of this research focuses on genetically-programming of plants to produce vaccines. Vaccine manufacturers, who spend huge sums of money and years of research on new products, tend to work on those which will bring great </w:t>
      </w:r>
      <w:r>
        <w:rPr>
          <w:rFonts w:ascii="Times New Roman" w:hAnsi="Times New Roman"/>
          <w:spacing w:val="-2"/>
          <w:sz w:val="22"/>
        </w:rPr>
        <w:t>financial rewards for the company and critical to the local health care community. This has led to less effort being made in developing vaccines for diseases such as malaria.</w:t>
      </w:r>
      <w:r>
        <w:rPr>
          <w:rFonts w:ascii="Times New Roman" w:hAnsi="Times New Roman"/>
          <w:spacing w:val="-2"/>
          <w:sz w:val="22"/>
        </w:rPr>
        <w:tab/>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Eradication or Control of Infectious Diseases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Since the eradication of smallpox, discussion has focused on the possibility of similarly eradicating other diseases and a list of potential candidates has emerged. Some of these have been abandoned because of practical difficulties with current technology. Diseases that have been under</w:t>
      </w:r>
      <w:r>
        <w:rPr>
          <w:rFonts w:ascii="Times New Roman" w:hAnsi="Times New Roman"/>
          <w:spacing w:val="-2"/>
          <w:sz w:val="22"/>
        </w:rPr>
        <w:t xml:space="preserve"> discussion for eradication have included measles, TB, and some tropical diseases, such as malaria and </w:t>
      </w:r>
      <w:proofErr w:type="spellStart"/>
      <w:r>
        <w:rPr>
          <w:rFonts w:ascii="Times New Roman" w:hAnsi="Times New Roman"/>
          <w:spacing w:val="-2"/>
          <w:sz w:val="22"/>
        </w:rPr>
        <w:t>dracunculiasis</w:t>
      </w:r>
      <w:proofErr w:type="spellEnd"/>
      <w:r>
        <w:rPr>
          <w:rFonts w:ascii="Times New Roman" w:hAnsi="Times New Roman"/>
          <w:spacing w:val="-2"/>
          <w:sz w:val="22"/>
        </w:rPr>
        <w:t>. Eradication is defined as the achievement of a situation whereby no further cases of a disease occur anywhere and continued control measures are unnecessary. Reducing epidemics of infectious diseases, through control and eradication in selected areas or target groups, can in certain instances, achieve eradication of the disease. Local eradication can be achieved where domestic circulation o</w:t>
      </w:r>
      <w:r>
        <w:rPr>
          <w:rFonts w:ascii="Times New Roman" w:hAnsi="Times New Roman"/>
          <w:spacing w:val="-2"/>
          <w:sz w:val="22"/>
        </w:rPr>
        <w:t>f a virus is interrupted with cases occurring from importation only. This requires a strong, sustained immunization program with adaptation to meet needs of importation of viruses and changing epidemiologic patterns.</w:t>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t>Smallpox</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Smallpox was one of the major pandemic diseases of the middle ages and its recorded history goes back to antiquity. Prevention of smallpox was discussed in ancient China by Ho Kung (circa 320 AD), and inoculation against the disease was practiced there from the 11th century AD. Pre</w:t>
      </w:r>
      <w:r>
        <w:rPr>
          <w:rFonts w:ascii="Times New Roman" w:hAnsi="Times New Roman"/>
          <w:spacing w:val="-2"/>
          <w:sz w:val="22"/>
        </w:rPr>
        <w:t xml:space="preserve">vention was carried out by nasal inhalation of powdered dried smallpox scabs. Exposure of children to smallpox when the mortality rate was lowest assumed a weakened form of the disease, and it was observed that a person could only have smallpox once in a lifetime. Isolation and quarantine were widely practiced in Europe during the 16th and 17th centuries.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Variolation</w:t>
      </w:r>
      <w:proofErr w:type="spellEnd"/>
      <w:r>
        <w:rPr>
          <w:rFonts w:ascii="Times New Roman" w:hAnsi="Times New Roman"/>
          <w:spacing w:val="-2"/>
          <w:sz w:val="22"/>
        </w:rPr>
        <w:t xml:space="preserve"> was the practice of inoculating youngsters with material from scabs of pustules from mild cases of smallpox in the hope that they would deve</w:t>
      </w:r>
      <w:r>
        <w:rPr>
          <w:rFonts w:ascii="Times New Roman" w:hAnsi="Times New Roman"/>
          <w:spacing w:val="-2"/>
          <w:sz w:val="22"/>
        </w:rPr>
        <w:t xml:space="preserve">lop a mild form of the disease. Although this practice was associated with substantial mortality, it was widely adopted because mortality from </w:t>
      </w:r>
      <w:proofErr w:type="spellStart"/>
      <w:r>
        <w:rPr>
          <w:rFonts w:ascii="Times New Roman" w:hAnsi="Times New Roman"/>
          <w:spacing w:val="-2"/>
          <w:sz w:val="22"/>
        </w:rPr>
        <w:t>variolation</w:t>
      </w:r>
      <w:proofErr w:type="spellEnd"/>
      <w:r>
        <w:rPr>
          <w:rFonts w:ascii="Times New Roman" w:hAnsi="Times New Roman"/>
          <w:spacing w:val="-2"/>
          <w:sz w:val="22"/>
        </w:rPr>
        <w:t xml:space="preserve"> was well below that of smallpox acquired during epidemics. Introduced into England in 1721 (see chapter 2) it was commonly practiced as a lucrative medical specialty during the 18th century. In the 1720s, </w:t>
      </w:r>
      <w:proofErr w:type="spellStart"/>
      <w:r>
        <w:rPr>
          <w:rFonts w:ascii="Times New Roman" w:hAnsi="Times New Roman"/>
          <w:spacing w:val="-2"/>
          <w:sz w:val="22"/>
        </w:rPr>
        <w:t>variolation</w:t>
      </w:r>
      <w:proofErr w:type="spellEnd"/>
      <w:r>
        <w:rPr>
          <w:rFonts w:ascii="Times New Roman" w:hAnsi="Times New Roman"/>
          <w:spacing w:val="-2"/>
          <w:sz w:val="22"/>
        </w:rPr>
        <w:t xml:space="preserve"> was also introduced into the American colonies, Russia and subsequently into Sweden and Denmark. </w:t>
      </w:r>
      <w:r>
        <w:rPr>
          <w:rFonts w:ascii="Times New Roman" w:hAnsi="Times New Roman"/>
          <w:spacing w:val="-2"/>
          <w:sz w:val="22"/>
        </w:rPr>
        <w:tab/>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Despite all efforts, in the early 18th c</w:t>
      </w:r>
      <w:r>
        <w:rPr>
          <w:rFonts w:ascii="Times New Roman" w:hAnsi="Times New Roman"/>
          <w:spacing w:val="-2"/>
          <w:sz w:val="22"/>
        </w:rPr>
        <w:t xml:space="preserve">entury smallpox was a leading cause of death in all age groups. Toward the end of the 18th century an estimated 400,000 persons died annually from smallpox in Europe. Vaccination, or the use of cowpox </w:t>
      </w:r>
      <w:proofErr w:type="spellStart"/>
      <w:r>
        <w:rPr>
          <w:rFonts w:ascii="Times New Roman" w:hAnsi="Times New Roman"/>
          <w:spacing w:val="-2"/>
          <w:sz w:val="22"/>
        </w:rPr>
        <w:t>vaccinia</w:t>
      </w:r>
      <w:proofErr w:type="spellEnd"/>
      <w:r>
        <w:rPr>
          <w:rFonts w:ascii="Times New Roman" w:hAnsi="Times New Roman"/>
          <w:spacing w:val="-2"/>
          <w:sz w:val="22"/>
        </w:rPr>
        <w:t xml:space="preserve"> virus to protect against smallpox, was initiated late in the 18th century. In 1774, a cattle breeder in Yorkshire, England inoculated his wife and two children with cowpox to </w:t>
      </w:r>
      <w:r>
        <w:rPr>
          <w:rFonts w:ascii="Times New Roman" w:hAnsi="Times New Roman"/>
          <w:spacing w:val="-2"/>
          <w:sz w:val="22"/>
        </w:rPr>
        <w:lastRenderedPageBreak/>
        <w:t xml:space="preserve">protect them during a smallpox epidemic. In 1796, Edward Jenner, an English country general practitioner, experimented with </w:t>
      </w:r>
      <w:r>
        <w:rPr>
          <w:rFonts w:ascii="Times New Roman" w:hAnsi="Times New Roman"/>
          <w:i/>
          <w:spacing w:val="-2"/>
          <w:sz w:val="22"/>
        </w:rPr>
        <w:t>ino</w:t>
      </w:r>
      <w:r>
        <w:rPr>
          <w:rFonts w:ascii="Times New Roman" w:hAnsi="Times New Roman"/>
          <w:i/>
          <w:spacing w:val="-2"/>
          <w:sz w:val="22"/>
        </w:rPr>
        <w:t>culation</w:t>
      </w:r>
      <w:r>
        <w:rPr>
          <w:rFonts w:ascii="Times New Roman" w:hAnsi="Times New Roman"/>
          <w:spacing w:val="-2"/>
          <w:sz w:val="22"/>
        </w:rPr>
        <w:t xml:space="preserve"> from a milkmaid's cowpox pustule to a healthy youngster, who subsequently proved resistant to smallpox by </w:t>
      </w:r>
      <w:proofErr w:type="spellStart"/>
      <w:r>
        <w:rPr>
          <w:rFonts w:ascii="Times New Roman" w:hAnsi="Times New Roman"/>
          <w:spacing w:val="-2"/>
          <w:sz w:val="22"/>
        </w:rPr>
        <w:t>variolation</w:t>
      </w:r>
      <w:proofErr w:type="spellEnd"/>
      <w:r>
        <w:rPr>
          <w:rFonts w:ascii="Times New Roman" w:hAnsi="Times New Roman"/>
          <w:spacing w:val="-2"/>
          <w:sz w:val="22"/>
        </w:rPr>
        <w:t xml:space="preserve"> (see chapter 2). </w:t>
      </w:r>
      <w:r>
        <w:rPr>
          <w:rFonts w:ascii="Times New Roman" w:hAnsi="Times New Roman"/>
          <w:i/>
          <w:spacing w:val="-2"/>
          <w:sz w:val="22"/>
        </w:rPr>
        <w:t>Vaccination</w:t>
      </w:r>
      <w:r>
        <w:rPr>
          <w:rFonts w:ascii="Times New Roman" w:hAnsi="Times New Roman"/>
          <w:spacing w:val="-2"/>
          <w:sz w:val="22"/>
        </w:rPr>
        <w:t xml:space="preserve">, the deliberate inoculation of cowpox material, was slow to be adopted universally, but by 1801, over 100,000 persons in England were vaccinated. Vaccination gathered support in the 19th century in military establishments, and in some countries which adopted it universally.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Opposition to vaccination remained strong for nearly a century based on religio</w:t>
      </w:r>
      <w:r>
        <w:rPr>
          <w:rFonts w:ascii="Times New Roman" w:hAnsi="Times New Roman"/>
          <w:spacing w:val="-2"/>
          <w:sz w:val="22"/>
        </w:rPr>
        <w:t xml:space="preserve">us grounds, observed failures of vaccination to give lifelong immunity, and because it was seen as an infringement of the state on the rights of the individual. Often the protest was led by medical </w:t>
      </w:r>
      <w:proofErr w:type="spellStart"/>
      <w:r>
        <w:rPr>
          <w:rFonts w:ascii="Times New Roman" w:hAnsi="Times New Roman"/>
          <w:spacing w:val="-2"/>
          <w:sz w:val="22"/>
        </w:rPr>
        <w:t>variolationists</w:t>
      </w:r>
      <w:proofErr w:type="spellEnd"/>
      <w:r>
        <w:rPr>
          <w:rFonts w:ascii="Times New Roman" w:hAnsi="Times New Roman"/>
          <w:spacing w:val="-2"/>
          <w:sz w:val="22"/>
        </w:rPr>
        <w:t xml:space="preserve"> whose medical practice and large incomes were threatened by the mass movement to vaccination. Resistance was also offered by "</w:t>
      </w:r>
      <w:r>
        <w:rPr>
          <w:rFonts w:ascii="Times New Roman" w:hAnsi="Times New Roman"/>
          <w:i/>
          <w:spacing w:val="-2"/>
          <w:sz w:val="22"/>
        </w:rPr>
        <w:t>sanitarians</w:t>
      </w:r>
      <w:r>
        <w:rPr>
          <w:rFonts w:ascii="Times New Roman" w:hAnsi="Times New Roman"/>
          <w:spacing w:val="-2"/>
          <w:sz w:val="22"/>
        </w:rPr>
        <w:t>" who did not believe the germ theory and thought cleanliness was the best method of prevention. Universal vaccination was increasingly adopted in Europe and Ame</w:t>
      </w:r>
      <w:r>
        <w:rPr>
          <w:rFonts w:ascii="Times New Roman" w:hAnsi="Times New Roman"/>
          <w:spacing w:val="-2"/>
          <w:sz w:val="22"/>
        </w:rPr>
        <w:t xml:space="preserve">rica in the early 19th century and eradication of smallpox in developed countries was achieved by the mid-20th century.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In 1958, the Soviet Union proposed to the World Health Assembly a program to eradicate smallpox internationally and subsequently donated 140 million doses of vaccine per year as part of the 250 million needed to promote vaccination of at least 80% of the world population. In 1967, WHO adopted a target for the eradication of </w:t>
      </w:r>
      <w:proofErr w:type="gramStart"/>
      <w:r>
        <w:rPr>
          <w:rFonts w:ascii="Times New Roman" w:hAnsi="Times New Roman"/>
          <w:spacing w:val="-2"/>
          <w:sz w:val="22"/>
        </w:rPr>
        <w:t>smallpox.</w:t>
      </w:r>
      <w:proofErr w:type="gramEnd"/>
      <w:r>
        <w:rPr>
          <w:rFonts w:ascii="Times New Roman" w:hAnsi="Times New Roman"/>
          <w:spacing w:val="-2"/>
          <w:sz w:val="22"/>
        </w:rPr>
        <w:t xml:space="preserve"> A program was developed which included a massive incre</w:t>
      </w:r>
      <w:r>
        <w:rPr>
          <w:rFonts w:ascii="Times New Roman" w:hAnsi="Times New Roman"/>
          <w:spacing w:val="-2"/>
          <w:sz w:val="22"/>
        </w:rPr>
        <w:t xml:space="preserve">ase in coverage to reduce the circulation of the virus through person-to-person contact. Where smallpox was endemic, with a substantial number of unvaccinated persons, the aim of the </w:t>
      </w:r>
      <w:r>
        <w:rPr>
          <w:rFonts w:ascii="Times New Roman" w:hAnsi="Times New Roman"/>
          <w:i/>
          <w:spacing w:val="-2"/>
          <w:sz w:val="22"/>
        </w:rPr>
        <w:t>mass vaccination phase</w:t>
      </w:r>
      <w:r>
        <w:rPr>
          <w:rFonts w:ascii="Times New Roman" w:hAnsi="Times New Roman"/>
          <w:spacing w:val="-2"/>
          <w:sz w:val="22"/>
        </w:rPr>
        <w:t xml:space="preserve"> was 80% coverage.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Increasing vaccination coverage in developing countries reduced the disease to periodic and increasingly localized outbreaks. In 1967, 33 countries were considered endemic for smallpox, and another 11 experienced importation of cases. By 1970, the number of endemic countries was down t</w:t>
      </w:r>
      <w:r>
        <w:rPr>
          <w:rFonts w:ascii="Times New Roman" w:hAnsi="Times New Roman"/>
          <w:spacing w:val="-2"/>
          <w:sz w:val="22"/>
        </w:rPr>
        <w:t xml:space="preserve">o 17, and by 1973 only 6 countries were still endemic, including India, Pakistan, Bangladesh and Nepal. In these countries, a new strategy was needed, based on a search for cases and vaccination of all contacts, with case incidence was below 5/100,000. The program then moved into the </w:t>
      </w:r>
      <w:r>
        <w:rPr>
          <w:rFonts w:ascii="Times New Roman" w:hAnsi="Times New Roman"/>
          <w:i/>
          <w:spacing w:val="-2"/>
          <w:sz w:val="22"/>
        </w:rPr>
        <w:t>consolidation phase</w:t>
      </w:r>
      <w:r>
        <w:rPr>
          <w:rFonts w:ascii="Times New Roman" w:hAnsi="Times New Roman"/>
          <w:spacing w:val="-2"/>
          <w:sz w:val="22"/>
        </w:rPr>
        <w:t xml:space="preserve">, with emphasis on vaccination of newborns and new arrivals. </w:t>
      </w:r>
      <w:r>
        <w:rPr>
          <w:rFonts w:ascii="Times New Roman" w:hAnsi="Times New Roman"/>
          <w:i/>
          <w:spacing w:val="-2"/>
          <w:sz w:val="22"/>
        </w:rPr>
        <w:t>Surveillance</w:t>
      </w:r>
      <w:r>
        <w:rPr>
          <w:rFonts w:ascii="Times New Roman" w:hAnsi="Times New Roman"/>
          <w:spacing w:val="-2"/>
          <w:sz w:val="22"/>
        </w:rPr>
        <w:t xml:space="preserve"> and case detection were improved with case contact or risk group vaccination. The </w:t>
      </w:r>
      <w:r>
        <w:rPr>
          <w:rFonts w:ascii="Times New Roman" w:hAnsi="Times New Roman"/>
          <w:i/>
          <w:spacing w:val="-2"/>
          <w:sz w:val="22"/>
        </w:rPr>
        <w:t>maintenance phase</w:t>
      </w:r>
      <w:r>
        <w:rPr>
          <w:rFonts w:ascii="Times New Roman" w:hAnsi="Times New Roman"/>
          <w:spacing w:val="-2"/>
          <w:sz w:val="22"/>
        </w:rPr>
        <w:t xml:space="preserve"> began when surveillance and report</w:t>
      </w:r>
      <w:r>
        <w:rPr>
          <w:rFonts w:ascii="Times New Roman" w:hAnsi="Times New Roman"/>
          <w:spacing w:val="-2"/>
          <w:sz w:val="22"/>
        </w:rPr>
        <w:t xml:space="preserve">ing were switched to the national or regional health service with intensive follow-up of any suspect case. The </w:t>
      </w:r>
      <w:r>
        <w:rPr>
          <w:rFonts w:ascii="Times New Roman" w:hAnsi="Times New Roman"/>
          <w:i/>
          <w:spacing w:val="-2"/>
          <w:sz w:val="22"/>
        </w:rPr>
        <w:t>mass epidemic era</w:t>
      </w:r>
      <w:r>
        <w:rPr>
          <w:rFonts w:ascii="Times New Roman" w:hAnsi="Times New Roman"/>
          <w:spacing w:val="-2"/>
          <w:sz w:val="22"/>
        </w:rPr>
        <w:t xml:space="preserve"> had been controlled by mass vaccination, reducing the total burden of the disease, but eradication required the isolation of individual cases until the very last one.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Technical innovations greatly eased the problems associated with mass vaccination world-wide. During the 1920s, there was wide variation in sources of vaccine. In the 1930s, efforts to standardize and further attenu</w:t>
      </w:r>
      <w:r>
        <w:rPr>
          <w:rFonts w:ascii="Times New Roman" w:hAnsi="Times New Roman"/>
          <w:spacing w:val="-2"/>
          <w:sz w:val="22"/>
        </w:rPr>
        <w:t xml:space="preserve">ate the strains used reduced complication rates from vaccinations. The development of </w:t>
      </w:r>
      <w:proofErr w:type="spellStart"/>
      <w:r>
        <w:rPr>
          <w:rFonts w:ascii="Times New Roman" w:hAnsi="Times New Roman"/>
          <w:spacing w:val="-2"/>
          <w:sz w:val="22"/>
        </w:rPr>
        <w:t>lyophilization</w:t>
      </w:r>
      <w:proofErr w:type="spellEnd"/>
      <w:r>
        <w:rPr>
          <w:rFonts w:ascii="Times New Roman" w:hAnsi="Times New Roman"/>
          <w:spacing w:val="-2"/>
          <w:sz w:val="22"/>
        </w:rPr>
        <w:t xml:space="preserve"> (freeze-drying) of the vaccine in England in the 1950s made a heat-stable vaccine which could be effective in tropical field conditions in developing countries. The invention of the bifurcated needle (</w:t>
      </w:r>
      <w:r>
        <w:rPr>
          <w:rFonts w:ascii="Times New Roman" w:hAnsi="Times New Roman"/>
          <w:i/>
          <w:spacing w:val="-2"/>
          <w:sz w:val="22"/>
        </w:rPr>
        <w:t>Bernard Rubin</w:t>
      </w:r>
      <w:r>
        <w:rPr>
          <w:rFonts w:ascii="Times New Roman" w:hAnsi="Times New Roman"/>
          <w:spacing w:val="-2"/>
          <w:sz w:val="22"/>
        </w:rPr>
        <w:t xml:space="preserve"> 1961) allowed for easier and more widespread vaccination by lesser trained personnel in remote areas. The net result of these innovations was increased world coverage and a reduction in the spread</w:t>
      </w:r>
      <w:r>
        <w:rPr>
          <w:rFonts w:ascii="Times New Roman" w:hAnsi="Times New Roman"/>
          <w:spacing w:val="-2"/>
          <w:sz w:val="22"/>
        </w:rPr>
        <w:t xml:space="preserve"> of the disease. Smallpox became more and more confined by increasing herd immunity, thus allowing transition to the phase of monitoring and isolation of individual cases.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 1977, the last case of smallpox was identified in Somalia and in 1980, WHO declared the disease eradicated. No subsequent cases have been found except for several associated with a laboratory accident in the United Kingdom in 1978. The WHO recommends that the last stores of smallpox virus should be destroyed in 1999. The cost of the e</w:t>
      </w:r>
      <w:r>
        <w:rPr>
          <w:rFonts w:ascii="Times New Roman" w:hAnsi="Times New Roman"/>
          <w:spacing w:val="-2"/>
          <w:sz w:val="22"/>
        </w:rPr>
        <w:t>radication program was $112 million or $8 million per year. Worldwide savings are estimated at $1 billion annually. This monumental public health achievement set the precedent for eradication of other infectious diseases. The World health Assembly decided to destroy the last two remaining stocks of the smallpox virus in Atlanta and Moscow in 1999. Destruction of the remaining stock was delayed in 1999 to a date following the 2000 because of concern that illegal stocks may be held by some states for potentia</w:t>
      </w:r>
      <w:r>
        <w:rPr>
          <w:rFonts w:ascii="Times New Roman" w:hAnsi="Times New Roman"/>
          <w:spacing w:val="-2"/>
          <w:sz w:val="22"/>
        </w:rPr>
        <w:t xml:space="preserve">l use in weapons of mass destruction, and because of some concern regarding the appearance of </w:t>
      </w:r>
      <w:proofErr w:type="spellStart"/>
      <w:r>
        <w:rPr>
          <w:rFonts w:ascii="Times New Roman" w:hAnsi="Times New Roman"/>
          <w:spacing w:val="-2"/>
          <w:sz w:val="22"/>
        </w:rPr>
        <w:t>monkeypox</w:t>
      </w:r>
      <w:proofErr w:type="spellEnd"/>
      <w:r>
        <w:rPr>
          <w:rFonts w:ascii="Times New Roman" w:hAnsi="Times New Roman"/>
          <w:spacing w:val="-2"/>
          <w:sz w:val="22"/>
        </w:rPr>
        <w:t xml:space="preserve"> and a wish to use the virus for further research. </w:t>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lastRenderedPageBreak/>
        <w:tab/>
        <w:t>Eradication of Poliomyelitis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 1988, the WHO established a target of eradication of poliomyelitis by the year 2000. Global immunization coverage with 3 doses of OPV increased from some 45% in 1984 to over 80% in 1990, with a slight decline in the period 1991-1993. Support from member countries and international agencies such as UNICEF and Rotary Inte</w:t>
      </w:r>
      <w:r>
        <w:rPr>
          <w:rFonts w:ascii="Times New Roman" w:hAnsi="Times New Roman"/>
          <w:spacing w:val="-2"/>
          <w:sz w:val="22"/>
        </w:rPr>
        <w:t xml:space="preserve">rnational has led to </w:t>
      </w:r>
      <w:proofErr w:type="spellStart"/>
      <w:r>
        <w:rPr>
          <w:rFonts w:ascii="Times New Roman" w:hAnsi="Times New Roman"/>
          <w:spacing w:val="-2"/>
          <w:sz w:val="22"/>
        </w:rPr>
        <w:t>widescale</w:t>
      </w:r>
      <w:proofErr w:type="spellEnd"/>
      <w:r>
        <w:rPr>
          <w:rFonts w:ascii="Times New Roman" w:hAnsi="Times New Roman"/>
          <w:spacing w:val="-2"/>
          <w:sz w:val="22"/>
        </w:rPr>
        <w:t xml:space="preserve"> increases in immunization coverage throughout many parts of the world. The World Health Organization promotes use of OPV only as part of routine infant immunization or National Immunization Days (NIDs). </w:t>
      </w:r>
      <w:proofErr w:type="gramStart"/>
      <w:r>
        <w:rPr>
          <w:rFonts w:ascii="Times New Roman" w:hAnsi="Times New Roman"/>
          <w:spacing w:val="-2"/>
          <w:sz w:val="22"/>
        </w:rPr>
        <w:t>This strategy has been successful in the Americas and in China, but India and the Middle East remain</w:t>
      </w:r>
      <w:proofErr w:type="gramEnd"/>
      <w:r>
        <w:rPr>
          <w:rFonts w:ascii="Times New Roman" w:hAnsi="Times New Roman"/>
          <w:spacing w:val="-2"/>
          <w:sz w:val="22"/>
        </w:rPr>
        <w:t xml:space="preserve"> problematic. Eradication of wild poliomyelitis by the year 2000 will require flexibility in vaccination strategies and may require the combined approach, using OPV and IPV, as a</w:t>
      </w:r>
      <w:r>
        <w:rPr>
          <w:rFonts w:ascii="Times New Roman" w:hAnsi="Times New Roman"/>
          <w:spacing w:val="-2"/>
          <w:sz w:val="22"/>
        </w:rPr>
        <w:t xml:space="preserve">dopted in the United States in 1997 to prevent vaccine associated clinical cases. The combination of OPV and IPV may e needed where enteric disease is common with interference in OPV uptake especially in tropical areas where endemic poliovirus and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are still found. The World Bank estimated that achievement of global eradication would save $300 million annually in the United States alone. </w:t>
      </w:r>
      <w:r>
        <w:rPr>
          <w:rFonts w:ascii="Times New Roman" w:hAnsi="Times New Roman"/>
          <w:spacing w:val="-2"/>
          <w:sz w:val="22"/>
        </w:rPr>
        <w:tab/>
      </w:r>
    </w:p>
    <w:p w:rsidR="00000000" w:rsidRDefault="00444694" w:rsidP="001F111B">
      <w:pPr>
        <w:tabs>
          <w:tab w:val="left" w:pos="-720"/>
        </w:tabs>
        <w:suppressAutoHyphens/>
        <w:spacing w:before="240" w:after="120" w:line="240" w:lineRule="atLeast"/>
        <w:jc w:val="both"/>
        <w:rPr>
          <w:rFonts w:ascii="Times New Roman" w:hAnsi="Times New Roman"/>
          <w:i/>
          <w:spacing w:val="-2"/>
          <w:sz w:val="22"/>
        </w:rPr>
      </w:pPr>
      <w:r>
        <w:rPr>
          <w:rFonts w:ascii="Times New Roman" w:hAnsi="Times New Roman"/>
          <w:i/>
          <w:spacing w:val="-2"/>
          <w:sz w:val="22"/>
        </w:rPr>
        <w:tab/>
        <w:t>Other Candidates for Eradication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Eradication of malaria was thought to be possible in the 1950s </w:t>
      </w:r>
      <w:r>
        <w:rPr>
          <w:rFonts w:ascii="Times New Roman" w:hAnsi="Times New Roman"/>
          <w:spacing w:val="-2"/>
          <w:sz w:val="22"/>
        </w:rPr>
        <w:t xml:space="preserve">when major gains were seen in malaria control by aggressive case environmental control, case finding and management. However, lack of an effective vaccine has prevented global eradication. Malaria control suffered serious setbacks because of failure in political resolve and capacity to continue support needed for necessary programs. In the 1960s and 1970s, control efforts were not sustained in many countries, a dreadful comeback of the disease occurred in Africa and Asia in the 1980s. The </w:t>
      </w:r>
      <w:proofErr w:type="gramStart"/>
      <w:r>
        <w:rPr>
          <w:rFonts w:ascii="Times New Roman" w:hAnsi="Times New Roman"/>
          <w:spacing w:val="-2"/>
          <w:sz w:val="22"/>
        </w:rPr>
        <w:t xml:space="preserve">emergence of </w:t>
      </w:r>
      <w:proofErr w:type="spellStart"/>
      <w:r>
        <w:rPr>
          <w:rFonts w:ascii="Times New Roman" w:hAnsi="Times New Roman"/>
          <w:spacing w:val="-2"/>
          <w:sz w:val="22"/>
        </w:rPr>
        <w:t>mosqu</w:t>
      </w:r>
      <w:r>
        <w:rPr>
          <w:rFonts w:ascii="Times New Roman" w:hAnsi="Times New Roman"/>
          <w:spacing w:val="-2"/>
          <w:sz w:val="22"/>
        </w:rPr>
        <w:t>itos</w:t>
      </w:r>
      <w:proofErr w:type="spellEnd"/>
      <w:r>
        <w:rPr>
          <w:rFonts w:ascii="Times New Roman" w:hAnsi="Times New Roman"/>
          <w:spacing w:val="-2"/>
          <w:sz w:val="22"/>
        </w:rPr>
        <w:t xml:space="preserve"> resistant to insecticides, and malarial strains resistant to </w:t>
      </w:r>
      <w:proofErr w:type="spellStart"/>
      <w:r>
        <w:rPr>
          <w:rFonts w:ascii="Times New Roman" w:hAnsi="Times New Roman"/>
          <w:spacing w:val="-2"/>
          <w:sz w:val="22"/>
        </w:rPr>
        <w:t>antimalarial</w:t>
      </w:r>
      <w:proofErr w:type="spellEnd"/>
      <w:r>
        <w:rPr>
          <w:rFonts w:ascii="Times New Roman" w:hAnsi="Times New Roman"/>
          <w:spacing w:val="-2"/>
          <w:sz w:val="22"/>
        </w:rPr>
        <w:t xml:space="preserve"> drugs, have</w:t>
      </w:r>
      <w:proofErr w:type="gramEnd"/>
      <w:r>
        <w:rPr>
          <w:rFonts w:ascii="Times New Roman" w:hAnsi="Times New Roman"/>
          <w:spacing w:val="-2"/>
          <w:sz w:val="22"/>
        </w:rPr>
        <w:t xml:space="preserve"> made malaria control even more difficult and expensive.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Renewed effort in malaria control may require new approaches. Use of community health workers (CHWs) in small villages in highly endemic regions of </w:t>
      </w:r>
      <w:proofErr w:type="gramStart"/>
      <w:r>
        <w:rPr>
          <w:rFonts w:ascii="Times New Roman" w:hAnsi="Times New Roman"/>
          <w:spacing w:val="-2"/>
          <w:sz w:val="22"/>
        </w:rPr>
        <w:t>Colombia,</w:t>
      </w:r>
      <w:proofErr w:type="gramEnd"/>
      <w:r>
        <w:rPr>
          <w:rFonts w:ascii="Times New Roman" w:hAnsi="Times New Roman"/>
          <w:spacing w:val="-2"/>
          <w:sz w:val="22"/>
        </w:rPr>
        <w:t xml:space="preserve"> resulted in a major drop in malaria mortality during the 1990s. The CHWs investigate suspect cases by taking clinical histories and blood smears. The smears are examined for the presence of malaria parasit</w:t>
      </w:r>
      <w:r>
        <w:rPr>
          <w:rFonts w:ascii="Times New Roman" w:hAnsi="Times New Roman"/>
          <w:spacing w:val="-2"/>
          <w:sz w:val="22"/>
        </w:rPr>
        <w:t xml:space="preserve">es and a diagnosis is made. Therapy is instituted and the patient is followed. Quality control monitoring shows high levels of accuracy in the reading of the slides compared to professional laboratories.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In the late 1970s, there was widespread discussion in the literature of the potential for eradication of measles and TB. Measles eradication was set back as breakthrough epidemics occurred in the United States, Canada and many other countries during the 1980s and early 1990s, but regional eradication was </w:t>
      </w:r>
      <w:r>
        <w:rPr>
          <w:rFonts w:ascii="Times New Roman" w:hAnsi="Times New Roman"/>
          <w:spacing w:val="-2"/>
          <w:sz w:val="22"/>
        </w:rPr>
        <w:t xml:space="preserve">achieved combining the two-dose policy with catch up campaigns for older children or in National Immunization Days, as in the Caribbean countries. Since measles causes an estimated 1 million deaths annually, it should receive high priority for control and eradication.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Tuberculosis has also increased in the United States and several European countries for the first time in many decades. Unrealistic expectations can lead to inappropriate assessments and policy when confounding factors alter the epidemiologi</w:t>
      </w:r>
      <w:r>
        <w:rPr>
          <w:rFonts w:ascii="Times New Roman" w:hAnsi="Times New Roman"/>
          <w:spacing w:val="-2"/>
          <w:sz w:val="22"/>
        </w:rPr>
        <w:t>c course of events. Such is the case with TB, where control and eradication have receded from the picture. This deadly disease has returned to developed countries, partly in association with the HIV infection and multiple-drug resistant strains, as well as homelessness, rising prison populations, poverty and other deleterious social conditions. Directly observed therapy is an important recent breakthrough in the more effective use of available technology will play a major role in TB control in the 21st cent</w:t>
      </w:r>
      <w:r>
        <w:rPr>
          <w:rFonts w:ascii="Times New Roman" w:hAnsi="Times New Roman"/>
          <w:spacing w:val="-2"/>
          <w:sz w:val="22"/>
        </w:rPr>
        <w:t>ury.</w:t>
      </w:r>
    </w:p>
    <w:p w:rsidR="00000000" w:rsidRDefault="00444694">
      <w:pPr>
        <w:tabs>
          <w:tab w:val="left" w:pos="-720"/>
        </w:tabs>
        <w:suppressAutoHyphens/>
        <w:spacing w:line="240" w:lineRule="atLeast"/>
        <w:jc w:val="both"/>
        <w:rPr>
          <w:rFonts w:ascii="Times New Roman" w:hAnsi="Times New Roman"/>
          <w:spacing w:val="-2"/>
          <w:sz w:val="22"/>
        </w:rPr>
      </w:pPr>
    </w:p>
    <w:p w:rsidR="00000000" w:rsidRDefault="00444694">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center" w:pos="4200"/>
        </w:tabs>
        <w:suppressAutoHyphens/>
        <w:spacing w:line="240" w:lineRule="atLeast"/>
        <w:jc w:val="both"/>
        <w:rPr>
          <w:rFonts w:ascii="Times New Roman" w:hAnsi="Times New Roman"/>
          <w:b/>
          <w:spacing w:val="-2"/>
          <w:sz w:val="22"/>
        </w:rPr>
      </w:pPr>
      <w:r>
        <w:rPr>
          <w:rFonts w:ascii="Times New Roman" w:hAnsi="Times New Roman"/>
          <w:b/>
          <w:spacing w:val="-2"/>
          <w:sz w:val="22"/>
        </w:rPr>
        <w:lastRenderedPageBreak/>
        <w:tab/>
        <w:t>BOX 4.8:  CRITERIA FOR ASSESSING ERADICABILITY OF DISEASES,</w:t>
      </w:r>
    </w:p>
    <w:p w:rsidR="00000000" w:rsidRDefault="00444694">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center" w:pos="4200"/>
        </w:tabs>
        <w:suppressAutoHyphens/>
        <w:spacing w:line="240" w:lineRule="atLeast"/>
        <w:jc w:val="both"/>
        <w:rPr>
          <w:rFonts w:ascii="Times New Roman" w:hAnsi="Times New Roman"/>
          <w:b/>
          <w:spacing w:val="-2"/>
          <w:sz w:val="22"/>
        </w:rPr>
      </w:pPr>
      <w:r>
        <w:rPr>
          <w:rFonts w:ascii="Times New Roman" w:hAnsi="Times New Roman"/>
          <w:b/>
          <w:spacing w:val="-2"/>
          <w:sz w:val="22"/>
        </w:rPr>
        <w:tab/>
        <w:t>INTERNATIONAL TASK FORCE FOR DISEASE ERADICATION</w:t>
      </w:r>
      <w:r>
        <w:rPr>
          <w:rFonts w:ascii="Times New Roman" w:hAnsi="Times New Roman"/>
          <w:spacing w:val="-2"/>
          <w:sz w:val="22"/>
        </w:rPr>
        <w:t xml:space="preserve"> </w:t>
      </w:r>
      <w:r>
        <w:rPr>
          <w:rFonts w:ascii="Times New Roman" w:hAnsi="Times New Roman"/>
          <w:b/>
          <w:spacing w:val="-2"/>
          <w:sz w:val="22"/>
        </w:rPr>
        <w:t>(ITFDE)</w:t>
      </w:r>
    </w:p>
    <w:p w:rsidR="00000000" w:rsidRDefault="00444694" w:rsidP="001F111B">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rPr>
      </w:pPr>
      <w:r>
        <w:rPr>
          <w:rFonts w:ascii="Times New Roman" w:hAnsi="Times New Roman"/>
          <w:sz w:val="22"/>
        </w:rPr>
        <w:t xml:space="preserve">1. </w:t>
      </w:r>
      <w:r>
        <w:rPr>
          <w:rFonts w:ascii="Times New Roman" w:hAnsi="Times New Roman"/>
          <w:i/>
          <w:sz w:val="22"/>
        </w:rPr>
        <w:t>Scientific Feasibility</w:t>
      </w:r>
    </w:p>
    <w:p w:rsidR="00000000" w:rsidRDefault="00444694">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rPr>
      </w:pPr>
      <w:r>
        <w:rPr>
          <w:rFonts w:ascii="Times New Roman" w:hAnsi="Times New Roman"/>
          <w:sz w:val="22"/>
        </w:rPr>
        <w:t xml:space="preserve">a. Epidemiologic vulnerability; lack of non-human reservoir, ease of spread, no natural immunity, relapse </w:t>
      </w:r>
      <w:r>
        <w:rPr>
          <w:rFonts w:ascii="Times New Roman" w:hAnsi="Times New Roman"/>
          <w:sz w:val="22"/>
        </w:rPr>
        <w:t>potential;</w:t>
      </w:r>
    </w:p>
    <w:p w:rsidR="00000000" w:rsidRDefault="00444694">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rPr>
      </w:pPr>
      <w:r>
        <w:rPr>
          <w:rFonts w:ascii="Times New Roman" w:hAnsi="Times New Roman"/>
          <w:sz w:val="22"/>
        </w:rPr>
        <w:t xml:space="preserve">b. Effective practical intervention available; vaccine or other primary preventive or curative treatment, or </w:t>
      </w:r>
      <w:proofErr w:type="spellStart"/>
      <w:r>
        <w:rPr>
          <w:rFonts w:ascii="Times New Roman" w:hAnsi="Times New Roman"/>
          <w:sz w:val="22"/>
        </w:rPr>
        <w:t>vectoricide</w:t>
      </w:r>
      <w:proofErr w:type="spellEnd"/>
      <w:r>
        <w:rPr>
          <w:rFonts w:ascii="Times New Roman" w:hAnsi="Times New Roman"/>
          <w:sz w:val="22"/>
        </w:rPr>
        <w:t xml:space="preserve"> that is safe inexpensive, long lasting and easily used in the field;</w:t>
      </w:r>
    </w:p>
    <w:p w:rsidR="00000000" w:rsidRDefault="00444694">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rPr>
      </w:pPr>
      <w:r>
        <w:rPr>
          <w:rFonts w:ascii="Times New Roman" w:hAnsi="Times New Roman"/>
          <w:sz w:val="22"/>
        </w:rPr>
        <w:t>c.</w:t>
      </w:r>
      <w:r w:rsidR="007F1592">
        <w:rPr>
          <w:rFonts w:ascii="Times New Roman" w:hAnsi="Times New Roman"/>
          <w:sz w:val="22"/>
        </w:rPr>
        <w:t xml:space="preserve"> </w:t>
      </w:r>
      <w:r>
        <w:rPr>
          <w:rFonts w:ascii="Times New Roman" w:hAnsi="Times New Roman"/>
          <w:sz w:val="22"/>
        </w:rPr>
        <w:t>Demonstrated feasibility of eliminati</w:t>
      </w:r>
      <w:r>
        <w:rPr>
          <w:rFonts w:ascii="Times New Roman" w:hAnsi="Times New Roman"/>
          <w:sz w:val="22"/>
        </w:rPr>
        <w:t>on in specific locations, such as an island or other geographic unit.</w:t>
      </w:r>
    </w:p>
    <w:p w:rsidR="00000000" w:rsidRDefault="00444694" w:rsidP="001F111B">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rPr>
      </w:pPr>
      <w:r>
        <w:rPr>
          <w:rFonts w:ascii="Times New Roman" w:hAnsi="Times New Roman"/>
          <w:sz w:val="22"/>
        </w:rPr>
        <w:t xml:space="preserve">2. </w:t>
      </w:r>
      <w:r>
        <w:rPr>
          <w:rFonts w:ascii="Times New Roman" w:hAnsi="Times New Roman"/>
          <w:i/>
          <w:sz w:val="22"/>
        </w:rPr>
        <w:t>Political Will/Popular Support</w:t>
      </w:r>
    </w:p>
    <w:p w:rsidR="00000000" w:rsidRDefault="00444694">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rPr>
      </w:pPr>
      <w:r>
        <w:rPr>
          <w:rFonts w:ascii="Times New Roman" w:hAnsi="Times New Roman"/>
          <w:sz w:val="22"/>
        </w:rPr>
        <w:t xml:space="preserve">a. Perceived burden of the disease; morbidity, mortality, disability and costs of care in developed and </w:t>
      </w:r>
      <w:r>
        <w:rPr>
          <w:rFonts w:ascii="Times New Roman" w:hAnsi="Times New Roman"/>
          <w:sz w:val="22"/>
        </w:rPr>
        <w:tab/>
        <w:t>developing countries;</w:t>
      </w:r>
    </w:p>
    <w:p w:rsidR="00000000" w:rsidRDefault="00444694">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rPr>
      </w:pPr>
      <w:r>
        <w:rPr>
          <w:rFonts w:ascii="Times New Roman" w:hAnsi="Times New Roman"/>
          <w:sz w:val="22"/>
        </w:rPr>
        <w:t>b. Expected cost of eradication;</w:t>
      </w:r>
    </w:p>
    <w:p w:rsidR="00000000" w:rsidRDefault="00444694">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rPr>
      </w:pPr>
      <w:r>
        <w:rPr>
          <w:rFonts w:ascii="Times New Roman" w:hAnsi="Times New Roman"/>
          <w:sz w:val="22"/>
        </w:rPr>
        <w:t>c. Synergy of implementation with other programs;</w:t>
      </w:r>
    </w:p>
    <w:p w:rsidR="00000000" w:rsidRDefault="00444694">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rPr>
          <w:rFonts w:ascii="Times New Roman" w:hAnsi="Times New Roman"/>
          <w:sz w:val="22"/>
        </w:rPr>
      </w:pPr>
      <w:r>
        <w:rPr>
          <w:rFonts w:ascii="Times New Roman" w:hAnsi="Times New Roman"/>
          <w:sz w:val="22"/>
        </w:rPr>
        <w:t>d. Reasons for eradication versus control.</w:t>
      </w:r>
    </w:p>
    <w:p w:rsidR="007F1592" w:rsidRDefault="00444694" w:rsidP="007F1592">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0"/>
        </w:rPr>
      </w:pPr>
      <w:r w:rsidRPr="007F1592">
        <w:rPr>
          <w:rFonts w:ascii="Times New Roman" w:hAnsi="Times New Roman"/>
          <w:sz w:val="20"/>
        </w:rPr>
        <w:t>Source: Morbidity and Mortality Weekly Review, 1992</w:t>
      </w:r>
      <w:proofErr w:type="gramStart"/>
      <w:r w:rsidRPr="007F1592">
        <w:rPr>
          <w:rFonts w:ascii="Times New Roman" w:hAnsi="Times New Roman"/>
          <w:sz w:val="20"/>
        </w:rPr>
        <w:t>;41:40</w:t>
      </w:r>
      <w:proofErr w:type="gramEnd"/>
      <w:r w:rsidRPr="007F1592">
        <w:rPr>
          <w:rFonts w:ascii="Times New Roman" w:hAnsi="Times New Roman"/>
          <w:sz w:val="20"/>
        </w:rPr>
        <w:t>-2.</w:t>
      </w:r>
    </w:p>
    <w:p w:rsidR="00000000" w:rsidRPr="007F1592" w:rsidRDefault="00444694" w:rsidP="007F1592">
      <w:pPr>
        <w:framePr w:w="8400" w:h="4147"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vanish/>
          <w:sz w:val="20"/>
        </w:rPr>
      </w:pPr>
      <w:r w:rsidRPr="007F1592">
        <w:rPr>
          <w:rFonts w:ascii="Times New Roman" w:hAnsi="Times New Roman"/>
          <w:vanish/>
          <w:sz w:val="20"/>
        </w:rPr>
        <w:fldChar w:fldCharType="begin"/>
      </w:r>
      <w:r w:rsidRPr="007F1592">
        <w:rPr>
          <w:rFonts w:ascii="Times New Roman" w:hAnsi="Times New Roman"/>
          <w:vanish/>
          <w:sz w:val="20"/>
        </w:rPr>
        <w:instrText>seq Text_Box  \* Arabic</w:instrText>
      </w:r>
      <w:r w:rsidRPr="007F1592">
        <w:rPr>
          <w:rFonts w:ascii="Times New Roman" w:hAnsi="Times New Roman"/>
          <w:vanish/>
          <w:sz w:val="20"/>
        </w:rPr>
        <w:fldChar w:fldCharType="separate"/>
      </w:r>
      <w:r w:rsidRPr="007F1592">
        <w:rPr>
          <w:rFonts w:ascii="Times New Roman" w:hAnsi="Times New Roman"/>
          <w:noProof/>
          <w:vanish/>
          <w:sz w:val="20"/>
        </w:rPr>
        <w:t>9</w:t>
      </w:r>
      <w:r w:rsidRPr="007F1592">
        <w:rPr>
          <w:rFonts w:ascii="Times New Roman" w:hAnsi="Times New Roman"/>
          <w:vanish/>
          <w:sz w:val="20"/>
        </w:rPr>
        <w:fldChar w:fldCharType="end"/>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 A decade after the eradication of smallpox was achieved, the </w:t>
      </w:r>
      <w:r>
        <w:rPr>
          <w:rFonts w:ascii="Times New Roman" w:hAnsi="Times New Roman"/>
          <w:i/>
          <w:spacing w:val="-2"/>
          <w:sz w:val="22"/>
        </w:rPr>
        <w:t>I</w:t>
      </w:r>
      <w:r>
        <w:rPr>
          <w:rFonts w:ascii="Times New Roman" w:hAnsi="Times New Roman"/>
          <w:i/>
          <w:spacing w:val="-2"/>
          <w:sz w:val="22"/>
        </w:rPr>
        <w:t>nternational Task Force for Disease Eradication</w:t>
      </w:r>
      <w:r>
        <w:rPr>
          <w:rFonts w:ascii="Times New Roman" w:hAnsi="Times New Roman"/>
          <w:spacing w:val="-2"/>
          <w:sz w:val="22"/>
        </w:rPr>
        <w:t xml:space="preserve"> (ITFDE) was established to systematically evaluate the potential for global </w:t>
      </w:r>
      <w:proofErr w:type="spellStart"/>
      <w:r>
        <w:rPr>
          <w:rFonts w:ascii="Times New Roman" w:hAnsi="Times New Roman"/>
          <w:spacing w:val="-2"/>
          <w:sz w:val="22"/>
        </w:rPr>
        <w:t>eradicability</w:t>
      </w:r>
      <w:proofErr w:type="spellEnd"/>
      <w:r>
        <w:rPr>
          <w:rFonts w:ascii="Times New Roman" w:hAnsi="Times New Roman"/>
          <w:spacing w:val="-2"/>
          <w:sz w:val="22"/>
        </w:rPr>
        <w:t xml:space="preserve"> of candidate diseases. Its goals were to identify specific barriers to the eradication of these diseases that might be surmountable and to promote eradication efforts. The ITFDE reviewed diseases thought to have potential for eradication.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subject of eradication versus control of infectious diseases is of central public health importance as technology expands the arm</w:t>
      </w:r>
      <w:r>
        <w:rPr>
          <w:rFonts w:ascii="Times New Roman" w:hAnsi="Times New Roman"/>
          <w:spacing w:val="-2"/>
          <w:sz w:val="22"/>
        </w:rPr>
        <w:t>amentarium of immunization and vector control into the twenty-first century. The control of epidemics, followed by interruption of transmission and ultimately eradication will save countless lives and prevent serious damage to children throughout the world. The smallpox achievement, momentous in itself, points to the potential for the eradication of other deadly diseases. The skillful use of existing and new technology is an important priority in the New Public Health. Flexibility and adaptability are as vi</w:t>
      </w:r>
      <w:r>
        <w:rPr>
          <w:rFonts w:ascii="Times New Roman" w:hAnsi="Times New Roman"/>
          <w:spacing w:val="-2"/>
          <w:sz w:val="22"/>
        </w:rPr>
        <w:t xml:space="preserve">tal as resources and personnel.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Selecting diseases for eradication depends on technical resources such as vaccines and manpower, organization and financing, but also on the political will and perception of the burden of disease. </w:t>
      </w:r>
      <w:proofErr w:type="gramStart"/>
      <w:r>
        <w:rPr>
          <w:rFonts w:ascii="Times New Roman" w:hAnsi="Times New Roman"/>
          <w:spacing w:val="-2"/>
          <w:sz w:val="22"/>
        </w:rPr>
        <w:t>there</w:t>
      </w:r>
      <w:proofErr w:type="gramEnd"/>
      <w:r>
        <w:rPr>
          <w:rFonts w:ascii="Times New Roman" w:hAnsi="Times New Roman"/>
          <w:spacing w:val="-2"/>
          <w:sz w:val="22"/>
        </w:rPr>
        <w:t xml:space="preserve"> may be many controversies. The selection of polio for eradication while deferring measles when polio kills few and measles kills many may be questioned. The CDC published criteria for selection of disease for eradication which are shown in box 4.12.</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WHO in a 1998 review of </w:t>
      </w:r>
      <w:r>
        <w:rPr>
          <w:rFonts w:ascii="Times New Roman" w:hAnsi="Times New Roman"/>
          <w:spacing w:val="-2"/>
          <w:sz w:val="22"/>
        </w:rPr>
        <w:t>health targets in the field of infectious disease control for the 21st century, selected the following targets: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Eradication of </w:t>
      </w:r>
      <w:proofErr w:type="spellStart"/>
      <w:r>
        <w:rPr>
          <w:rFonts w:ascii="Times New Roman" w:hAnsi="Times New Roman"/>
          <w:spacing w:val="-2"/>
          <w:sz w:val="22"/>
        </w:rPr>
        <w:t>Chaga's</w:t>
      </w:r>
      <w:proofErr w:type="spellEnd"/>
      <w:r>
        <w:rPr>
          <w:rFonts w:ascii="Times New Roman" w:hAnsi="Times New Roman"/>
          <w:spacing w:val="-2"/>
          <w:sz w:val="22"/>
        </w:rPr>
        <w:t xml:space="preserve"> disease by 2010;</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Eradication of neonatal tetanus by 2010;</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Eradication of leprosy by 2010;</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Eradication of measles by 2020;</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Eradication of trachoma by 2020;</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 </w:t>
      </w:r>
      <w:r>
        <w:rPr>
          <w:rFonts w:ascii="Times New Roman" w:hAnsi="Times New Roman"/>
          <w:spacing w:val="-2"/>
          <w:sz w:val="22"/>
        </w:rPr>
        <w:tab/>
      </w:r>
      <w:proofErr w:type="gramStart"/>
      <w:r>
        <w:rPr>
          <w:rFonts w:ascii="Times New Roman" w:hAnsi="Times New Roman"/>
          <w:spacing w:val="-2"/>
          <w:sz w:val="22"/>
        </w:rPr>
        <w:t>Reversing the current trend of increasing tuberculosis and HIV/AIDS.</w:t>
      </w:r>
      <w:proofErr w:type="gramEnd"/>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t xml:space="preserve">In 1998, a conference in Atlanta Georgia reviewed the subject which is still very much in a state of flux. </w:t>
      </w:r>
      <w:proofErr w:type="gramStart"/>
      <w:r>
        <w:rPr>
          <w:rFonts w:ascii="Times New Roman" w:hAnsi="Times New Roman"/>
          <w:spacing w:val="-2"/>
          <w:sz w:val="22"/>
        </w:rPr>
        <w:t>the</w:t>
      </w:r>
      <w:proofErr w:type="gramEnd"/>
      <w:r>
        <w:rPr>
          <w:rFonts w:ascii="Times New Roman" w:hAnsi="Times New Roman"/>
          <w:spacing w:val="-2"/>
          <w:sz w:val="22"/>
        </w:rPr>
        <w:t xml:space="preserve"> following table summarizes curren</w:t>
      </w:r>
      <w:r>
        <w:rPr>
          <w:rFonts w:ascii="Times New Roman" w:hAnsi="Times New Roman"/>
          <w:spacing w:val="-2"/>
          <w:sz w:val="22"/>
        </w:rPr>
        <w:t>t selection for diseases which are presently seen as controllable and those considered to be potentially eradicable.</w:t>
      </w:r>
    </w:p>
    <w:p w:rsidR="00000000" w:rsidRDefault="00444694" w:rsidP="001F111B">
      <w:pPr>
        <w:tabs>
          <w:tab w:val="left" w:pos="-720"/>
        </w:tabs>
        <w:suppressAutoHyphens/>
        <w:spacing w:before="120" w:after="120" w:line="240" w:lineRule="atLeast"/>
        <w:jc w:val="both"/>
        <w:rPr>
          <w:rFonts w:ascii="Times New Roman" w:hAnsi="Times New Roman"/>
          <w:spacing w:val="-2"/>
          <w:sz w:val="22"/>
        </w:rPr>
      </w:pPr>
      <w:r>
        <w:rPr>
          <w:rFonts w:ascii="Times New Roman" w:hAnsi="Times New Roman"/>
          <w:b/>
          <w:spacing w:val="-2"/>
          <w:sz w:val="22"/>
        </w:rPr>
        <w:lastRenderedPageBreak/>
        <w:t xml:space="preserve"> Table 4.7: Potential Disease Candidates for Control and for Eradication, 1998</w:t>
      </w:r>
    </w:p>
    <w:tbl>
      <w:tblPr>
        <w:tblW w:w="0" w:type="auto"/>
        <w:tblInd w:w="120" w:type="dxa"/>
        <w:tblLayout w:type="fixed"/>
        <w:tblCellMar>
          <w:left w:w="120" w:type="dxa"/>
          <w:right w:w="120" w:type="dxa"/>
        </w:tblCellMar>
        <w:tblLook w:val="0000"/>
      </w:tblPr>
      <w:tblGrid>
        <w:gridCol w:w="1776"/>
        <w:gridCol w:w="3120"/>
        <w:gridCol w:w="3120"/>
      </w:tblGrid>
      <w:tr w:rsidR="00000000" w:rsidRPr="001F111B">
        <w:tblPrEx>
          <w:tblCellMar>
            <w:top w:w="0" w:type="dxa"/>
            <w:bottom w:w="0" w:type="dxa"/>
          </w:tblCellMar>
        </w:tblPrEx>
        <w:tc>
          <w:tcPr>
            <w:tcW w:w="1776" w:type="dxa"/>
            <w:tcBorders>
              <w:top w:val="double" w:sz="6" w:space="0" w:color="auto"/>
              <w:left w:val="doub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Organism</w:t>
            </w:r>
          </w:p>
        </w:tc>
        <w:tc>
          <w:tcPr>
            <w:tcW w:w="3120" w:type="dxa"/>
            <w:tcBorders>
              <w:top w:val="double" w:sz="6" w:space="0" w:color="auto"/>
              <w:left w:val="sing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Control - Elimination as a Public Health Problem</w:t>
            </w:r>
          </w:p>
        </w:tc>
        <w:tc>
          <w:tcPr>
            <w:tcW w:w="3120" w:type="dxa"/>
            <w:tcBorders>
              <w:top w:val="double" w:sz="6" w:space="0" w:color="auto"/>
              <w:left w:val="single" w:sz="6" w:space="0" w:color="auto"/>
              <w:right w:val="doub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Eradicable- Regional/Global</w:t>
            </w:r>
          </w:p>
        </w:tc>
      </w:tr>
      <w:tr w:rsidR="00000000" w:rsidRPr="001F111B">
        <w:tblPrEx>
          <w:tblCellMar>
            <w:top w:w="0" w:type="dxa"/>
            <w:bottom w:w="0" w:type="dxa"/>
          </w:tblCellMar>
        </w:tblPrEx>
        <w:tc>
          <w:tcPr>
            <w:tcW w:w="1776" w:type="dxa"/>
            <w:tcBorders>
              <w:top w:val="double" w:sz="6" w:space="0" w:color="auto"/>
              <w:left w:val="doub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Bacterial diseases</w:t>
            </w:r>
          </w:p>
        </w:tc>
        <w:tc>
          <w:tcPr>
            <w:tcW w:w="3120" w:type="dxa"/>
            <w:tcBorders>
              <w:top w:val="double" w:sz="6" w:space="0" w:color="auto"/>
              <w:left w:val="sing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proofErr w:type="spellStart"/>
            <w:r w:rsidRPr="001F111B">
              <w:rPr>
                <w:rFonts w:ascii="Times New Roman" w:hAnsi="Times New Roman"/>
                <w:spacing w:val="-2"/>
                <w:sz w:val="20"/>
              </w:rPr>
              <w:t>Pertussis</w:t>
            </w:r>
            <w:proofErr w:type="spellEnd"/>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Neonatal tetanus</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Congenital syphilis</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Trachoma</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Tuberculosis</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Leprosy</w:t>
            </w:r>
          </w:p>
        </w:tc>
        <w:tc>
          <w:tcPr>
            <w:tcW w:w="3120" w:type="dxa"/>
            <w:tcBorders>
              <w:top w:val="double" w:sz="6" w:space="0" w:color="auto"/>
              <w:left w:val="single" w:sz="6" w:space="0" w:color="auto"/>
              <w:right w:val="doub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Diphtheria</w:t>
            </w:r>
          </w:p>
          <w:p w:rsidR="00000000" w:rsidRPr="001F111B" w:rsidRDefault="00444694" w:rsidP="001F111B">
            <w:pPr>
              <w:tabs>
                <w:tab w:val="left" w:pos="-720"/>
              </w:tabs>
              <w:suppressAutoHyphens/>
              <w:spacing w:line="240" w:lineRule="atLeast"/>
              <w:rPr>
                <w:rFonts w:ascii="Times New Roman" w:hAnsi="Times New Roman"/>
                <w:spacing w:val="-2"/>
                <w:sz w:val="20"/>
              </w:rPr>
            </w:pPr>
            <w:proofErr w:type="spellStart"/>
            <w:r w:rsidRPr="001F111B">
              <w:rPr>
                <w:rFonts w:ascii="Times New Roman" w:hAnsi="Times New Roman"/>
                <w:spacing w:val="-2"/>
                <w:sz w:val="20"/>
              </w:rPr>
              <w:t>Hemophilus</w:t>
            </w:r>
            <w:proofErr w:type="spellEnd"/>
            <w:r w:rsidRPr="001F111B">
              <w:rPr>
                <w:rFonts w:ascii="Times New Roman" w:hAnsi="Times New Roman"/>
                <w:spacing w:val="-2"/>
                <w:sz w:val="20"/>
              </w:rPr>
              <w:t xml:space="preserve"> influenza b</w:t>
            </w:r>
          </w:p>
          <w:p w:rsidR="00000000" w:rsidRPr="001F111B" w:rsidRDefault="00444694" w:rsidP="001F111B">
            <w:pPr>
              <w:tabs>
                <w:tab w:val="left" w:pos="-720"/>
              </w:tabs>
              <w:suppressAutoHyphens/>
              <w:spacing w:line="240" w:lineRule="atLeast"/>
              <w:rPr>
                <w:rFonts w:ascii="Times New Roman" w:hAnsi="Times New Roman"/>
                <w:spacing w:val="-2"/>
                <w:sz w:val="20"/>
              </w:rPr>
            </w:pPr>
          </w:p>
        </w:tc>
      </w:tr>
      <w:tr w:rsidR="00000000" w:rsidRPr="001F111B">
        <w:tblPrEx>
          <w:tblCellMar>
            <w:top w:w="0" w:type="dxa"/>
            <w:bottom w:w="0" w:type="dxa"/>
          </w:tblCellMar>
        </w:tblPrEx>
        <w:tc>
          <w:tcPr>
            <w:tcW w:w="1776" w:type="dxa"/>
            <w:tcBorders>
              <w:top w:val="single" w:sz="6" w:space="0" w:color="auto"/>
              <w:left w:val="doub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Viral disease</w:t>
            </w:r>
          </w:p>
        </w:tc>
        <w:tc>
          <w:tcPr>
            <w:tcW w:w="3120" w:type="dxa"/>
            <w:tcBorders>
              <w:top w:val="single" w:sz="6" w:space="0" w:color="auto"/>
              <w:left w:val="sing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Hepatitis B</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Hepatitis A</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Yellow fever</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Rabies</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Japanese encephalitis</w:t>
            </w:r>
          </w:p>
        </w:tc>
        <w:tc>
          <w:tcPr>
            <w:tcW w:w="3120" w:type="dxa"/>
            <w:tcBorders>
              <w:top w:val="single" w:sz="6" w:space="0" w:color="auto"/>
              <w:left w:val="single" w:sz="6" w:space="0" w:color="auto"/>
              <w:right w:val="doub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Polio</w:t>
            </w:r>
            <w:r w:rsidRPr="001F111B">
              <w:rPr>
                <w:rFonts w:ascii="Times New Roman" w:hAnsi="Times New Roman"/>
                <w:spacing w:val="-2"/>
                <w:sz w:val="20"/>
              </w:rPr>
              <w:t>myelitis</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Measles</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Rubella</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Mumps</w:t>
            </w:r>
          </w:p>
        </w:tc>
      </w:tr>
      <w:tr w:rsidR="00000000" w:rsidRPr="001F111B">
        <w:tblPrEx>
          <w:tblCellMar>
            <w:top w:w="0" w:type="dxa"/>
            <w:bottom w:w="0" w:type="dxa"/>
          </w:tblCellMar>
        </w:tblPrEx>
        <w:tc>
          <w:tcPr>
            <w:tcW w:w="1776" w:type="dxa"/>
            <w:tcBorders>
              <w:top w:val="single" w:sz="6" w:space="0" w:color="auto"/>
              <w:left w:val="doub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Parasitic  disease</w:t>
            </w:r>
          </w:p>
        </w:tc>
        <w:tc>
          <w:tcPr>
            <w:tcW w:w="3120" w:type="dxa"/>
            <w:tcBorders>
              <w:top w:val="single" w:sz="6" w:space="0" w:color="auto"/>
              <w:left w:val="sing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Malaria</w:t>
            </w:r>
          </w:p>
          <w:p w:rsidR="00000000" w:rsidRPr="001F111B" w:rsidRDefault="00444694" w:rsidP="001F111B">
            <w:pPr>
              <w:tabs>
                <w:tab w:val="left" w:pos="-720"/>
              </w:tabs>
              <w:suppressAutoHyphens/>
              <w:spacing w:line="240" w:lineRule="atLeast"/>
              <w:rPr>
                <w:rFonts w:ascii="Times New Roman" w:hAnsi="Times New Roman"/>
                <w:spacing w:val="-2"/>
                <w:sz w:val="20"/>
              </w:rPr>
            </w:pPr>
            <w:proofErr w:type="spellStart"/>
            <w:r w:rsidRPr="001F111B">
              <w:rPr>
                <w:rFonts w:ascii="Times New Roman" w:hAnsi="Times New Roman"/>
                <w:spacing w:val="-2"/>
                <w:sz w:val="20"/>
              </w:rPr>
              <w:t>Chagas</w:t>
            </w:r>
            <w:proofErr w:type="spellEnd"/>
            <w:r w:rsidRPr="001F111B">
              <w:rPr>
                <w:rFonts w:ascii="Times New Roman" w:hAnsi="Times New Roman"/>
                <w:spacing w:val="-2"/>
                <w:sz w:val="20"/>
              </w:rPr>
              <w:t xml:space="preserve"> disease</w:t>
            </w:r>
          </w:p>
          <w:p w:rsidR="00000000" w:rsidRPr="001F111B" w:rsidRDefault="00444694" w:rsidP="001F111B">
            <w:pPr>
              <w:tabs>
                <w:tab w:val="left" w:pos="-720"/>
              </w:tabs>
              <w:suppressAutoHyphens/>
              <w:spacing w:line="240" w:lineRule="atLeast"/>
              <w:rPr>
                <w:rFonts w:ascii="Times New Roman" w:hAnsi="Times New Roman"/>
                <w:spacing w:val="-2"/>
                <w:sz w:val="20"/>
              </w:rPr>
            </w:pPr>
            <w:proofErr w:type="spellStart"/>
            <w:r w:rsidRPr="001F111B">
              <w:rPr>
                <w:rFonts w:ascii="Times New Roman" w:hAnsi="Times New Roman"/>
                <w:spacing w:val="-2"/>
                <w:sz w:val="20"/>
              </w:rPr>
              <w:t>Helminthic</w:t>
            </w:r>
            <w:proofErr w:type="spellEnd"/>
            <w:r w:rsidRPr="001F111B">
              <w:rPr>
                <w:rFonts w:ascii="Times New Roman" w:hAnsi="Times New Roman"/>
                <w:spacing w:val="-2"/>
                <w:sz w:val="20"/>
              </w:rPr>
              <w:t xml:space="preserve"> infestation</w:t>
            </w:r>
          </w:p>
          <w:p w:rsidR="00000000" w:rsidRPr="001F111B" w:rsidRDefault="00444694" w:rsidP="001F111B">
            <w:pPr>
              <w:tabs>
                <w:tab w:val="left" w:pos="-720"/>
              </w:tabs>
              <w:suppressAutoHyphens/>
              <w:spacing w:line="240" w:lineRule="atLeast"/>
              <w:rPr>
                <w:rFonts w:ascii="Times New Roman" w:hAnsi="Times New Roman"/>
                <w:spacing w:val="-2"/>
                <w:sz w:val="20"/>
              </w:rPr>
            </w:pPr>
            <w:proofErr w:type="spellStart"/>
            <w:r w:rsidRPr="001F111B">
              <w:rPr>
                <w:rFonts w:ascii="Times New Roman" w:hAnsi="Times New Roman"/>
                <w:spacing w:val="-2"/>
                <w:sz w:val="20"/>
              </w:rPr>
              <w:t>Schistosomiasis</w:t>
            </w:r>
            <w:proofErr w:type="spellEnd"/>
          </w:p>
          <w:p w:rsidR="00000000" w:rsidRPr="001F111B" w:rsidRDefault="00444694" w:rsidP="001F111B">
            <w:pPr>
              <w:tabs>
                <w:tab w:val="left" w:pos="-720"/>
              </w:tabs>
              <w:suppressAutoHyphens/>
              <w:spacing w:line="240" w:lineRule="atLeast"/>
              <w:rPr>
                <w:rFonts w:ascii="Times New Roman" w:hAnsi="Times New Roman"/>
                <w:spacing w:val="-2"/>
                <w:sz w:val="20"/>
              </w:rPr>
            </w:pPr>
            <w:proofErr w:type="spellStart"/>
            <w:r w:rsidRPr="001F111B">
              <w:rPr>
                <w:rFonts w:ascii="Times New Roman" w:hAnsi="Times New Roman"/>
                <w:spacing w:val="-2"/>
                <w:sz w:val="20"/>
              </w:rPr>
              <w:t>Leishmaniasis</w:t>
            </w:r>
            <w:proofErr w:type="spellEnd"/>
            <w:r w:rsidRPr="001F111B">
              <w:rPr>
                <w:rFonts w:ascii="Times New Roman" w:hAnsi="Times New Roman"/>
                <w:spacing w:val="-2"/>
                <w:sz w:val="20"/>
              </w:rPr>
              <w:t>, visceral</w:t>
            </w:r>
          </w:p>
        </w:tc>
        <w:tc>
          <w:tcPr>
            <w:tcW w:w="3120" w:type="dxa"/>
            <w:tcBorders>
              <w:top w:val="single" w:sz="6" w:space="0" w:color="auto"/>
              <w:left w:val="single" w:sz="6" w:space="0" w:color="auto"/>
              <w:right w:val="doub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proofErr w:type="spellStart"/>
            <w:r w:rsidRPr="001F111B">
              <w:rPr>
                <w:rFonts w:ascii="Times New Roman" w:hAnsi="Times New Roman"/>
                <w:spacing w:val="-2"/>
                <w:sz w:val="20"/>
              </w:rPr>
              <w:t>Echinococcus</w:t>
            </w:r>
            <w:proofErr w:type="spellEnd"/>
          </w:p>
          <w:p w:rsidR="00000000" w:rsidRPr="001F111B" w:rsidRDefault="00444694" w:rsidP="001F111B">
            <w:pPr>
              <w:tabs>
                <w:tab w:val="left" w:pos="-720"/>
              </w:tabs>
              <w:suppressAutoHyphens/>
              <w:spacing w:line="240" w:lineRule="atLeast"/>
              <w:rPr>
                <w:rFonts w:ascii="Times New Roman" w:hAnsi="Times New Roman"/>
                <w:spacing w:val="-2"/>
                <w:sz w:val="20"/>
              </w:rPr>
            </w:pPr>
            <w:proofErr w:type="spellStart"/>
            <w:r w:rsidRPr="001F111B">
              <w:rPr>
                <w:rFonts w:ascii="Times New Roman" w:hAnsi="Times New Roman"/>
                <w:spacing w:val="-2"/>
                <w:sz w:val="20"/>
              </w:rPr>
              <w:t>Teniasis</w:t>
            </w:r>
            <w:proofErr w:type="spellEnd"/>
          </w:p>
        </w:tc>
      </w:tr>
      <w:tr w:rsidR="00000000" w:rsidRPr="001F111B">
        <w:tblPrEx>
          <w:tblCellMar>
            <w:top w:w="0" w:type="dxa"/>
            <w:bottom w:w="0" w:type="dxa"/>
          </w:tblCellMar>
        </w:tblPrEx>
        <w:tc>
          <w:tcPr>
            <w:tcW w:w="1776" w:type="dxa"/>
            <w:tcBorders>
              <w:top w:val="single" w:sz="6" w:space="0" w:color="auto"/>
              <w:left w:val="double" w:sz="6" w:space="0" w:color="auto"/>
              <w:bottom w:val="doub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Non infectious disease</w:t>
            </w:r>
          </w:p>
        </w:tc>
        <w:tc>
          <w:tcPr>
            <w:tcW w:w="3120" w:type="dxa"/>
            <w:tcBorders>
              <w:top w:val="single" w:sz="6" w:space="0" w:color="auto"/>
              <w:left w:val="single" w:sz="6" w:space="0" w:color="auto"/>
              <w:bottom w:val="doub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Lead poisoning</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Silicosis</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Protein energy malnutrition</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Micronutrient malnutrition</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 xml:space="preserve">  Iodine deficiency</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 xml:space="preserve">  Vitamin A deficiency</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 xml:space="preserve">  Folic acid deficiency</w:t>
            </w:r>
          </w:p>
          <w:p w:rsidR="00000000" w:rsidRPr="001F111B" w:rsidRDefault="00444694" w:rsidP="001F111B">
            <w:pPr>
              <w:tabs>
                <w:tab w:val="left" w:pos="-720"/>
              </w:tabs>
              <w:suppressAutoHyphens/>
              <w:spacing w:line="240" w:lineRule="atLeast"/>
              <w:rPr>
                <w:rFonts w:ascii="Times New Roman" w:hAnsi="Times New Roman"/>
                <w:spacing w:val="-2"/>
                <w:sz w:val="20"/>
              </w:rPr>
            </w:pPr>
            <w:r w:rsidRPr="001F111B">
              <w:rPr>
                <w:rFonts w:ascii="Times New Roman" w:hAnsi="Times New Roman"/>
                <w:spacing w:val="-2"/>
                <w:sz w:val="20"/>
              </w:rPr>
              <w:t xml:space="preserve">  Iron deficiency</w:t>
            </w:r>
          </w:p>
        </w:tc>
        <w:tc>
          <w:tcPr>
            <w:tcW w:w="3120" w:type="dxa"/>
            <w:tcBorders>
              <w:top w:val="single" w:sz="6" w:space="0" w:color="auto"/>
              <w:left w:val="single" w:sz="6" w:space="0" w:color="auto"/>
              <w:bottom w:val="double" w:sz="6" w:space="0" w:color="auto"/>
              <w:right w:val="double" w:sz="6" w:space="0" w:color="auto"/>
            </w:tcBorders>
          </w:tcPr>
          <w:p w:rsidR="00000000" w:rsidRPr="001F111B" w:rsidRDefault="00444694" w:rsidP="001F111B">
            <w:pPr>
              <w:tabs>
                <w:tab w:val="left" w:pos="-720"/>
              </w:tabs>
              <w:suppressAutoHyphens/>
              <w:spacing w:line="240" w:lineRule="atLeast"/>
              <w:rPr>
                <w:rFonts w:ascii="Times New Roman" w:hAnsi="Times New Roman"/>
                <w:spacing w:val="-2"/>
                <w:sz w:val="20"/>
              </w:rPr>
            </w:pPr>
          </w:p>
        </w:tc>
      </w:tr>
    </w:tbl>
    <w:p w:rsidR="00000000" w:rsidRPr="001F111B" w:rsidRDefault="00444694">
      <w:pPr>
        <w:tabs>
          <w:tab w:val="left" w:pos="-720"/>
        </w:tabs>
        <w:suppressAutoHyphens/>
        <w:spacing w:line="240" w:lineRule="atLeast"/>
        <w:jc w:val="both"/>
        <w:rPr>
          <w:rFonts w:ascii="Times New Roman" w:hAnsi="Times New Roman"/>
          <w:spacing w:val="-2"/>
          <w:sz w:val="20"/>
        </w:rPr>
      </w:pPr>
      <w:r w:rsidRPr="001F111B">
        <w:rPr>
          <w:rFonts w:ascii="Times New Roman" w:hAnsi="Times New Roman"/>
          <w:spacing w:val="-2"/>
          <w:sz w:val="20"/>
        </w:rPr>
        <w:t xml:space="preserve">Source: Goodman RA, Foster KL, Trowbridge FL, </w:t>
      </w:r>
      <w:proofErr w:type="spellStart"/>
      <w:r w:rsidRPr="001F111B">
        <w:rPr>
          <w:rFonts w:ascii="Times New Roman" w:hAnsi="Times New Roman"/>
          <w:spacing w:val="-2"/>
          <w:sz w:val="20"/>
        </w:rPr>
        <w:t>Figuero</w:t>
      </w:r>
      <w:proofErr w:type="spellEnd"/>
      <w:r w:rsidRPr="001F111B">
        <w:rPr>
          <w:rFonts w:ascii="Times New Roman" w:hAnsi="Times New Roman"/>
          <w:spacing w:val="-2"/>
          <w:sz w:val="20"/>
        </w:rPr>
        <w:t xml:space="preserve"> JP [</w:t>
      </w:r>
      <w:proofErr w:type="spellStart"/>
      <w:proofErr w:type="gramStart"/>
      <w:r w:rsidRPr="001F111B">
        <w:rPr>
          <w:rFonts w:ascii="Times New Roman" w:hAnsi="Times New Roman"/>
          <w:spacing w:val="-2"/>
          <w:sz w:val="20"/>
        </w:rPr>
        <w:t>eds</w:t>
      </w:r>
      <w:proofErr w:type="spellEnd"/>
      <w:proofErr w:type="gramEnd"/>
      <w:r w:rsidRPr="001F111B">
        <w:rPr>
          <w:rFonts w:ascii="Times New Roman" w:hAnsi="Times New Roman"/>
          <w:spacing w:val="-2"/>
          <w:sz w:val="20"/>
        </w:rPr>
        <w:t>]. Global Disease Elimination and Eradication as Public Health Strategies: Proceedings of a Confere</w:t>
      </w:r>
      <w:r w:rsidRPr="001F111B">
        <w:rPr>
          <w:rFonts w:ascii="Times New Roman" w:hAnsi="Times New Roman"/>
          <w:spacing w:val="-2"/>
          <w:sz w:val="20"/>
        </w:rPr>
        <w:t xml:space="preserve">nce Held in Atlanta, Georgia, USA, 23-25 February 1998. </w:t>
      </w:r>
      <w:proofErr w:type="gramStart"/>
      <w:r w:rsidRPr="001F111B">
        <w:rPr>
          <w:rFonts w:ascii="Times New Roman" w:hAnsi="Times New Roman"/>
          <w:spacing w:val="-2"/>
          <w:sz w:val="20"/>
        </w:rPr>
        <w:t>Bulletin of the World Health Organization.</w:t>
      </w:r>
      <w:proofErr w:type="gramEnd"/>
      <w:r w:rsidRPr="001F111B">
        <w:rPr>
          <w:rFonts w:ascii="Times New Roman" w:hAnsi="Times New Roman"/>
          <w:spacing w:val="-2"/>
          <w:sz w:val="20"/>
        </w:rPr>
        <w:t xml:space="preserve"> 1998</w:t>
      </w:r>
      <w:proofErr w:type="gramStart"/>
      <w:r w:rsidRPr="001F111B">
        <w:rPr>
          <w:rFonts w:ascii="Times New Roman" w:hAnsi="Times New Roman"/>
          <w:spacing w:val="-2"/>
          <w:sz w:val="20"/>
        </w:rPr>
        <w:t>;76</w:t>
      </w:r>
      <w:proofErr w:type="gramEnd"/>
      <w:r w:rsidRPr="001F111B">
        <w:rPr>
          <w:rFonts w:ascii="Times New Roman" w:hAnsi="Times New Roman"/>
          <w:spacing w:val="-2"/>
          <w:sz w:val="20"/>
        </w:rPr>
        <w:t xml:space="preserve"> Supplement 2:1-161. </w:t>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Tuberculosis (TB)</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Tuberculosis is caused by a group of organisms including </w:t>
      </w:r>
      <w:r>
        <w:rPr>
          <w:rFonts w:ascii="Times New Roman" w:hAnsi="Times New Roman"/>
          <w:i/>
          <w:spacing w:val="-2"/>
          <w:sz w:val="22"/>
        </w:rPr>
        <w:t>Mycobacterium tuberculosis</w:t>
      </w:r>
      <w:r>
        <w:rPr>
          <w:rFonts w:ascii="Times New Roman" w:hAnsi="Times New Roman"/>
          <w:spacing w:val="-2"/>
          <w:sz w:val="22"/>
        </w:rPr>
        <w:t xml:space="preserve"> in humans and </w:t>
      </w:r>
      <w:r>
        <w:rPr>
          <w:rFonts w:ascii="Times New Roman" w:hAnsi="Times New Roman"/>
          <w:i/>
          <w:spacing w:val="-2"/>
          <w:sz w:val="22"/>
        </w:rPr>
        <w:t xml:space="preserve">M. </w:t>
      </w:r>
      <w:proofErr w:type="spellStart"/>
      <w:r>
        <w:rPr>
          <w:rFonts w:ascii="Times New Roman" w:hAnsi="Times New Roman"/>
          <w:i/>
          <w:spacing w:val="-2"/>
          <w:sz w:val="22"/>
        </w:rPr>
        <w:t>bovis</w:t>
      </w:r>
      <w:proofErr w:type="spellEnd"/>
      <w:r>
        <w:rPr>
          <w:rFonts w:ascii="Times New Roman" w:hAnsi="Times New Roman"/>
          <w:spacing w:val="-2"/>
          <w:sz w:val="22"/>
        </w:rPr>
        <w:t xml:space="preserve"> in cattle. The disease is primarily found in humans, but it is also a disease of cattle and occasionally other primates in certain regions of the world. It is transmitted via airborne droplet nuclei from persons with pulmonary or laryngeal TB during cough</w:t>
      </w:r>
      <w:r>
        <w:rPr>
          <w:rFonts w:ascii="Times New Roman" w:hAnsi="Times New Roman"/>
          <w:spacing w:val="-2"/>
          <w:sz w:val="22"/>
        </w:rPr>
        <w:t xml:space="preserve">ing, sneezing, talking or singing. The initial infection may go unnoticed, but tuberculin sensitivity appears within a few weeks. About 95% of those infected enter a latent phase with a lifelong risk of reactivation. Approximately 5% go from initial infection to pulmonary TB. Less commonly, the infection develops as extra-pulmonary TB, involving </w:t>
      </w:r>
      <w:proofErr w:type="spellStart"/>
      <w:r>
        <w:rPr>
          <w:rFonts w:ascii="Times New Roman" w:hAnsi="Times New Roman"/>
          <w:spacing w:val="-2"/>
          <w:sz w:val="22"/>
        </w:rPr>
        <w:t>meninges</w:t>
      </w:r>
      <w:proofErr w:type="spellEnd"/>
      <w:r>
        <w:rPr>
          <w:rFonts w:ascii="Times New Roman" w:hAnsi="Times New Roman"/>
          <w:spacing w:val="-2"/>
          <w:sz w:val="22"/>
        </w:rPr>
        <w:t>, lymph nodes, pleura, pericardium, bones, kidneys or other organs.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Untreated, about half of the patients with active TB will die of the disease within two</w:t>
      </w:r>
      <w:r>
        <w:rPr>
          <w:rFonts w:ascii="Times New Roman" w:hAnsi="Times New Roman"/>
          <w:spacing w:val="-2"/>
          <w:sz w:val="22"/>
        </w:rPr>
        <w:t xml:space="preserve"> years, but modern chemotherapy almost always results in a cure. Pulmonary TB symptoms include cough and weight loss, with clinical findings on chest examination </w:t>
      </w:r>
      <w:proofErr w:type="gramStart"/>
      <w:r>
        <w:rPr>
          <w:rFonts w:ascii="Times New Roman" w:hAnsi="Times New Roman"/>
          <w:spacing w:val="-2"/>
          <w:sz w:val="22"/>
        </w:rPr>
        <w:t>an</w:t>
      </w:r>
      <w:proofErr w:type="gramEnd"/>
      <w:r>
        <w:rPr>
          <w:rFonts w:ascii="Times New Roman" w:hAnsi="Times New Roman"/>
          <w:spacing w:val="-2"/>
          <w:sz w:val="22"/>
        </w:rPr>
        <w:t xml:space="preserve"> confirmation by findings of tubercle bacilli in the sputum and changes in the chest x-ray. Tuberculosis affects people in their adult working years, with 80-90% of cases in persons between the ages of 15-49. Its devastating effects on the work force and economic development contribute to </w:t>
      </w:r>
      <w:proofErr w:type="gramStart"/>
      <w:r>
        <w:rPr>
          <w:rFonts w:ascii="Times New Roman" w:hAnsi="Times New Roman"/>
          <w:spacing w:val="-2"/>
          <w:sz w:val="22"/>
        </w:rPr>
        <w:t>a high</w:t>
      </w:r>
      <w:proofErr w:type="gramEnd"/>
      <w:r>
        <w:rPr>
          <w:rFonts w:ascii="Times New Roman" w:hAnsi="Times New Roman"/>
          <w:spacing w:val="-2"/>
          <w:sz w:val="22"/>
        </w:rPr>
        <w:t xml:space="preserve"> cost effectiveness for tuberculosis control.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w:t>
      </w:r>
      <w:r>
        <w:rPr>
          <w:rFonts w:ascii="Times New Roman" w:hAnsi="Times New Roman"/>
          <w:spacing w:val="-2"/>
          <w:sz w:val="22"/>
        </w:rPr>
        <w:t xml:space="preserve">tubercle bacillus infects approximately 1.7 billion people in the world today, causing about 7-8 million cases and 2-3 million deaths per year. During 1990, new cases of tuberculosis included 4.9 million (66%) in South East Asia and the Western Pacific Regions of WHO, with 1.2 million cases in India, 1.3 million in China, and 0.4 million in Indonesia. By 2005, the incidence of tuberculosis may increase to 11.9 million new cases per year, a 58% increase over 1990. Between 1990-1999, WHO estimates there will </w:t>
      </w:r>
      <w:r>
        <w:rPr>
          <w:rFonts w:ascii="Times New Roman" w:hAnsi="Times New Roman"/>
          <w:spacing w:val="-2"/>
          <w:sz w:val="22"/>
        </w:rPr>
        <w:t xml:space="preserve">be 88 </w:t>
      </w:r>
      <w:r>
        <w:rPr>
          <w:rFonts w:ascii="Times New Roman" w:hAnsi="Times New Roman"/>
          <w:spacing w:val="-2"/>
          <w:sz w:val="22"/>
        </w:rPr>
        <w:lastRenderedPageBreak/>
        <w:t xml:space="preserve">million new cases of TB, of which 8 million cases will be in association with HIV </w:t>
      </w:r>
      <w:proofErr w:type="gramStart"/>
      <w:r>
        <w:rPr>
          <w:rFonts w:ascii="Times New Roman" w:hAnsi="Times New Roman"/>
          <w:spacing w:val="-2"/>
          <w:sz w:val="22"/>
        </w:rPr>
        <w:t>infection.</w:t>
      </w:r>
      <w:proofErr w:type="gramEnd"/>
      <w:r>
        <w:rPr>
          <w:rFonts w:ascii="Times New Roman" w:hAnsi="Times New Roman"/>
          <w:spacing w:val="-2"/>
          <w:sz w:val="22"/>
        </w:rPr>
        <w:t xml:space="preserve"> During the 1990s, an estimated 30 million persons will die of TB, including 2.9 million with HIV infection.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 new and dangerous period for tuberculosis resurgence has resulted from new epidemiologic events: first, the advent of HIV infection and second, the occurrence </w:t>
      </w:r>
      <w:proofErr w:type="gramStart"/>
      <w:r>
        <w:rPr>
          <w:rFonts w:ascii="Times New Roman" w:hAnsi="Times New Roman"/>
          <w:spacing w:val="-2"/>
          <w:sz w:val="22"/>
        </w:rPr>
        <w:t>of multiple drug resistant tuberculosis (MDRTB)</w:t>
      </w:r>
      <w:proofErr w:type="gramEnd"/>
      <w:r>
        <w:rPr>
          <w:rFonts w:ascii="Times New Roman" w:hAnsi="Times New Roman"/>
          <w:spacing w:val="-2"/>
          <w:sz w:val="22"/>
        </w:rPr>
        <w:t xml:space="preserve"> i.e. organisms resistant at least to both INH and </w:t>
      </w:r>
      <w:proofErr w:type="spellStart"/>
      <w:r>
        <w:rPr>
          <w:rFonts w:ascii="Times New Roman" w:hAnsi="Times New Roman"/>
          <w:spacing w:val="-2"/>
          <w:sz w:val="22"/>
        </w:rPr>
        <w:t>rifampicin</w:t>
      </w:r>
      <w:proofErr w:type="spellEnd"/>
      <w:r>
        <w:rPr>
          <w:rFonts w:ascii="Times New Roman" w:hAnsi="Times New Roman"/>
          <w:spacing w:val="-2"/>
          <w:sz w:val="22"/>
        </w:rPr>
        <w:t>, two mainstays of tuberculosis tr</w:t>
      </w:r>
      <w:r>
        <w:rPr>
          <w:rFonts w:ascii="Times New Roman" w:hAnsi="Times New Roman"/>
          <w:spacing w:val="-2"/>
          <w:sz w:val="22"/>
        </w:rPr>
        <w:t xml:space="preserve">eatment. MDRTB can have a case fatality rate as high as 70%. HIV reduces cellular immunity so that people with latent tuberculosis have a high risk of activation of the disease. It is estimated that HIV negative persons have a 5-10% lifetime risk of tuberculosis; HIV positive people have a risk of 10% per year of developing clinical tuberculosis.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Drug resistance, the long period of treatment and the socio economic profile of most TB patients combine to require a new approach to therapy. </w:t>
      </w:r>
      <w:r>
        <w:rPr>
          <w:rFonts w:ascii="Times New Roman" w:hAnsi="Times New Roman"/>
          <w:i/>
          <w:spacing w:val="-2"/>
          <w:sz w:val="22"/>
        </w:rPr>
        <w:t xml:space="preserve">Directly observed </w:t>
      </w:r>
      <w:r>
        <w:rPr>
          <w:rFonts w:ascii="Times New Roman" w:hAnsi="Times New Roman"/>
          <w:i/>
          <w:spacing w:val="-2"/>
          <w:sz w:val="22"/>
        </w:rPr>
        <w:t>treatment, short-course (DOTS)</w:t>
      </w:r>
      <w:r>
        <w:rPr>
          <w:rFonts w:ascii="Times New Roman" w:hAnsi="Times New Roman"/>
          <w:spacing w:val="-2"/>
          <w:sz w:val="22"/>
        </w:rPr>
        <w:t xml:space="preserve"> has shown itself to be highly effective with patients in poor self-care settings, including such high-risk patients as the homeless, drug users and those with AIDS. The strategy of DOTS uses community health workers to visit the patient and observes him or her taking the various medications, providing </w:t>
      </w:r>
      <w:proofErr w:type="gramStart"/>
      <w:r>
        <w:rPr>
          <w:rFonts w:ascii="Times New Roman" w:hAnsi="Times New Roman"/>
          <w:spacing w:val="-2"/>
          <w:sz w:val="22"/>
        </w:rPr>
        <w:t>both incentive</w:t>
      </w:r>
      <w:proofErr w:type="gramEnd"/>
      <w:r>
        <w:rPr>
          <w:rFonts w:ascii="Times New Roman" w:hAnsi="Times New Roman"/>
          <w:spacing w:val="-2"/>
          <w:sz w:val="22"/>
        </w:rPr>
        <w:t>, support and moral coercion to complete the needed six to eight month therapy. The success of DOTS has been known to cure up to 95% of cases, at a cost of as littl</w:t>
      </w:r>
      <w:r>
        <w:rPr>
          <w:rFonts w:ascii="Times New Roman" w:hAnsi="Times New Roman"/>
          <w:spacing w:val="-2"/>
          <w:sz w:val="22"/>
        </w:rPr>
        <w:t>e as $11 per patient. It is one of the few hopes of containing the TB pandemic.</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In 1994, WHO released a new strategy for control of tuberculosis over the next </w:t>
      </w:r>
      <w:proofErr w:type="gramStart"/>
      <w:r>
        <w:rPr>
          <w:rFonts w:ascii="Times New Roman" w:hAnsi="Times New Roman"/>
          <w:spacing w:val="-2"/>
          <w:sz w:val="22"/>
        </w:rPr>
        <w:t>decade.</w:t>
      </w:r>
      <w:proofErr w:type="gramEnd"/>
      <w:r>
        <w:rPr>
          <w:rFonts w:ascii="Times New Roman" w:hAnsi="Times New Roman"/>
          <w:spacing w:val="-2"/>
          <w:sz w:val="22"/>
        </w:rPr>
        <w:t xml:space="preserve"> The plan calls for new guidelines for control, new aid funds for developing countries and enlistment of NGOs to assist in the fight. The new guidelines stress short-term chemotherapy in well-managed programs of DOTS, stressing strict compliance with therapy for infectious cases with a goal of an 85% cure rate. Even under adverse conditions, D</w:t>
      </w:r>
      <w:r>
        <w:rPr>
          <w:rFonts w:ascii="Times New Roman" w:hAnsi="Times New Roman"/>
          <w:spacing w:val="-2"/>
          <w:sz w:val="22"/>
        </w:rPr>
        <w:t>OTS produces excellent results. It is one of the most cost-effective health interventions combining public health and clinical medical approaches.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Tuberculosis incidence in the United States decreased steadily until 1985, increased in 1990, t declined again since. From 1986 to 1992, there was an excess of 51,600 cases over the expected rate if the previous decline in case incidence had continued. This rise was largely due to the HIV/AIDS epidemic and the emergence of MDR-TB, but also greater incidence amon</w:t>
      </w:r>
      <w:r>
        <w:rPr>
          <w:rFonts w:ascii="Times New Roman" w:hAnsi="Times New Roman"/>
          <w:spacing w:val="-2"/>
          <w:sz w:val="22"/>
        </w:rPr>
        <w:t xml:space="preserve">g immigrants from areas of higher TB incidence, drug abusers, the homeless, and those with limited access to health care. This is problematic in New York City, where MDRTB has appeared in outbreaks among hospital, prison inmates and staff.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From 1992 to 1997, TB incidence in the United States declined by 26% and in some states, including New York by 50% or greater. This turnaround was due to stronger TB control programs that prompt identification of persons with TB and initiating and ensuring completion of</w:t>
      </w:r>
      <w:r>
        <w:rPr>
          <w:rFonts w:ascii="Times New Roman" w:hAnsi="Times New Roman"/>
          <w:spacing w:val="-2"/>
          <w:sz w:val="22"/>
        </w:rPr>
        <w:t xml:space="preserve"> appropriate therapy. Aggressive staff training, outreach and case management approaches were vital to this success. </w:t>
      </w:r>
      <w:proofErr w:type="gramStart"/>
      <w:r>
        <w:rPr>
          <w:rFonts w:ascii="Times New Roman" w:hAnsi="Times New Roman"/>
          <w:spacing w:val="-2"/>
          <w:sz w:val="22"/>
        </w:rPr>
        <w:t>Concern over rising rates among recent immigrants and the continued challenge of HIV/AIDS and coincidental transmission of hepatitis A, B and C among drug users and marginal population groups.</w:t>
      </w:r>
      <w:proofErr w:type="gramEnd"/>
      <w:r>
        <w:rPr>
          <w:rFonts w:ascii="Times New Roman" w:hAnsi="Times New Roman"/>
          <w:spacing w:val="-2"/>
          <w:sz w:val="22"/>
        </w:rPr>
        <w:t xml:space="preserve"> Continued support for TB control is indicated.</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BCG</w:t>
      </w:r>
      <w:r>
        <w:rPr>
          <w:rFonts w:ascii="Times New Roman" w:hAnsi="Times New Roman"/>
          <w:spacing w:val="-2"/>
          <w:sz w:val="22"/>
        </w:rPr>
        <w:t xml:space="preserve"> is an attenuated strain of the tubercle bacillus used widely as a vaccination to prevent tuberculosis, especially in high incidence areas. It induces </w:t>
      </w:r>
      <w:r>
        <w:rPr>
          <w:rFonts w:ascii="Times New Roman" w:hAnsi="Times New Roman"/>
          <w:spacing w:val="-2"/>
          <w:sz w:val="22"/>
        </w:rPr>
        <w:t>tuberculin sensitivity or antigen-antibody reaction in which antibodies produced may be somewhat protective against the tubercle bacillus</w:t>
      </w:r>
      <w:r>
        <w:rPr>
          <w:rFonts w:ascii="Times New Roman" w:hAnsi="Times New Roman"/>
          <w:b/>
          <w:spacing w:val="-2"/>
          <w:sz w:val="22"/>
        </w:rPr>
        <w:t xml:space="preserve"> </w:t>
      </w:r>
      <w:r>
        <w:rPr>
          <w:rFonts w:ascii="Times New Roman" w:hAnsi="Times New Roman"/>
          <w:spacing w:val="-2"/>
          <w:sz w:val="22"/>
        </w:rPr>
        <w:t xml:space="preserve">in 90% of </w:t>
      </w:r>
      <w:proofErr w:type="spellStart"/>
      <w:r>
        <w:rPr>
          <w:rFonts w:ascii="Times New Roman" w:hAnsi="Times New Roman"/>
          <w:spacing w:val="-2"/>
          <w:sz w:val="22"/>
        </w:rPr>
        <w:t>vaccinees</w:t>
      </w:r>
      <w:proofErr w:type="spellEnd"/>
      <w:r>
        <w:rPr>
          <w:rFonts w:ascii="Times New Roman" w:hAnsi="Times New Roman"/>
          <w:spacing w:val="-2"/>
          <w:sz w:val="22"/>
        </w:rPr>
        <w:t xml:space="preserve">. Although the evidence for its general use is contradictory, there is evidence from case-control and contact studies of positive protection against </w:t>
      </w:r>
      <w:proofErr w:type="spellStart"/>
      <w:r>
        <w:rPr>
          <w:rFonts w:ascii="Times New Roman" w:hAnsi="Times New Roman"/>
          <w:spacing w:val="-2"/>
          <w:sz w:val="22"/>
        </w:rPr>
        <w:t>tuberculous</w:t>
      </w:r>
      <w:proofErr w:type="spellEnd"/>
      <w:r>
        <w:rPr>
          <w:rFonts w:ascii="Times New Roman" w:hAnsi="Times New Roman"/>
          <w:spacing w:val="-2"/>
          <w:sz w:val="22"/>
        </w:rPr>
        <w:t xml:space="preserve"> meningitis and disseminated tuberculosis in children under the age of five. In some developed, low-incidence countries, it is not used routinely, but selectively. It may also be used in asymptom</w:t>
      </w:r>
      <w:r>
        <w:rPr>
          <w:rFonts w:ascii="Times New Roman" w:hAnsi="Times New Roman"/>
          <w:spacing w:val="-2"/>
          <w:sz w:val="22"/>
        </w:rPr>
        <w:t>atic HIV-positive persons or other high risk groups.</w:t>
      </w:r>
      <w:r>
        <w:rPr>
          <w:rFonts w:ascii="Times New Roman" w:hAnsi="Times New Roman"/>
          <w:spacing w:val="-2"/>
          <w:sz w:val="22"/>
        </w:rPr>
        <w:tab/>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BCG vaccine for tuberculosis remains controversial. While used widely internationally, in the United States </w:t>
      </w:r>
      <w:proofErr w:type="gramStart"/>
      <w:r>
        <w:rPr>
          <w:rFonts w:ascii="Times New Roman" w:hAnsi="Times New Roman"/>
          <w:spacing w:val="-2"/>
          <w:sz w:val="22"/>
        </w:rPr>
        <w:t>an other</w:t>
      </w:r>
      <w:proofErr w:type="gramEnd"/>
      <w:r>
        <w:rPr>
          <w:rFonts w:ascii="Times New Roman" w:hAnsi="Times New Roman"/>
          <w:spacing w:val="-2"/>
          <w:sz w:val="22"/>
        </w:rPr>
        <w:t xml:space="preserve"> industrialized countries it is thought to hinder rather than help in the fight against TB. This concern is based on the usefulness of tuberculin testing for diagnosis of the disease. Where BCG has been administered, the diagnostic value of tuberculin testing is reduced, especially in the period soon after the BCG is used. Studies showing </w:t>
      </w:r>
      <w:r>
        <w:rPr>
          <w:rFonts w:ascii="Times New Roman" w:hAnsi="Times New Roman"/>
          <w:spacing w:val="-2"/>
          <w:sz w:val="22"/>
        </w:rPr>
        <w:t>equivocal benefit of BCG in preventing tuberculosis have added to the controversy. While those in the field in the United States continue to oppose the use of BCG, internationally it is still felt to be of benefit in preventing TB, primarily in children.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 1994 meta-analysis of the literature on BCG carried out by the Technology Assessment Group at </w:t>
      </w:r>
      <w:r>
        <w:rPr>
          <w:rFonts w:ascii="Times New Roman" w:hAnsi="Times New Roman"/>
          <w:spacing w:val="-2"/>
          <w:sz w:val="22"/>
        </w:rPr>
        <w:lastRenderedPageBreak/>
        <w:t xml:space="preserve">Harvard School of Public Health concluded: </w:t>
      </w:r>
    </w:p>
    <w:p w:rsidR="00000000" w:rsidRDefault="00444694">
      <w:pPr>
        <w:tabs>
          <w:tab w:val="left" w:pos="-720"/>
        </w:tabs>
        <w:suppressAutoHyphens/>
        <w:spacing w:line="240" w:lineRule="atLeast"/>
        <w:ind w:left="260" w:right="260"/>
        <w:jc w:val="both"/>
        <w:rPr>
          <w:rFonts w:ascii="Times New Roman" w:hAnsi="Times New Roman"/>
          <w:spacing w:val="-2"/>
          <w:sz w:val="22"/>
        </w:rPr>
      </w:pPr>
      <w:r>
        <w:rPr>
          <w:rFonts w:ascii="Times New Roman" w:hAnsi="Times New Roman"/>
          <w:spacing w:val="-2"/>
          <w:sz w:val="22"/>
        </w:rPr>
        <w:t>On average, BCG vaccine significantly reduces the risk of TB by 50%. Protection is observed across many populations,</w:t>
      </w:r>
      <w:r>
        <w:rPr>
          <w:rFonts w:ascii="Times New Roman" w:hAnsi="Times New Roman"/>
          <w:spacing w:val="-2"/>
          <w:sz w:val="22"/>
        </w:rPr>
        <w:t xml:space="preserve"> study designs, and forms of TB. Age at vaccination did not enhance </w:t>
      </w:r>
      <w:proofErr w:type="spellStart"/>
      <w:r>
        <w:rPr>
          <w:rFonts w:ascii="Times New Roman" w:hAnsi="Times New Roman"/>
          <w:spacing w:val="-2"/>
          <w:sz w:val="22"/>
        </w:rPr>
        <w:t>predictiveness</w:t>
      </w:r>
      <w:proofErr w:type="spellEnd"/>
      <w:r>
        <w:rPr>
          <w:rFonts w:ascii="Times New Roman" w:hAnsi="Times New Roman"/>
          <w:spacing w:val="-2"/>
          <w:sz w:val="22"/>
        </w:rPr>
        <w:t xml:space="preserve"> of BCG efficacy. Protection against </w:t>
      </w:r>
      <w:proofErr w:type="spellStart"/>
      <w:r>
        <w:rPr>
          <w:rFonts w:ascii="Times New Roman" w:hAnsi="Times New Roman"/>
          <w:spacing w:val="-2"/>
          <w:sz w:val="22"/>
        </w:rPr>
        <w:t>tuberculous</w:t>
      </w:r>
      <w:proofErr w:type="spellEnd"/>
      <w:r>
        <w:rPr>
          <w:rFonts w:ascii="Times New Roman" w:hAnsi="Times New Roman"/>
          <w:spacing w:val="-2"/>
          <w:sz w:val="22"/>
        </w:rPr>
        <w:t xml:space="preserve"> death, meningitis, and disseminated disease is higher than for total TB cases, although this result may reflect reduced error in disease classification rather than greater BCG efficacy (</w:t>
      </w:r>
      <w:proofErr w:type="spellStart"/>
      <w:r>
        <w:rPr>
          <w:rFonts w:ascii="Times New Roman" w:hAnsi="Times New Roman"/>
          <w:spacing w:val="-2"/>
          <w:sz w:val="22"/>
        </w:rPr>
        <w:t>Colditz</w:t>
      </w:r>
      <w:proofErr w:type="spellEnd"/>
      <w:r>
        <w:rPr>
          <w:rFonts w:ascii="Times New Roman" w:hAnsi="Times New Roman"/>
          <w:spacing w:val="-2"/>
          <w:sz w:val="22"/>
        </w:rPr>
        <w:t xml:space="preserve"> et al.).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Currently, WHO recommends use of BCG as close to birth as possible as part of the EPI.</w:t>
      </w:r>
    </w:p>
    <w:p w:rsidR="00000000" w:rsidRDefault="00444694" w:rsidP="001F111B">
      <w:pPr>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center" w:pos="4200"/>
        </w:tabs>
        <w:suppressAutoHyphens/>
        <w:spacing w:line="240" w:lineRule="atLeast"/>
        <w:jc w:val="both"/>
        <w:rPr>
          <w:rFonts w:ascii="Times New Roman" w:hAnsi="Times New Roman"/>
          <w:b/>
          <w:spacing w:val="-2"/>
          <w:sz w:val="22"/>
        </w:rPr>
      </w:pPr>
      <w:r>
        <w:rPr>
          <w:rFonts w:ascii="Times New Roman" w:hAnsi="Times New Roman"/>
          <w:b/>
          <w:spacing w:val="-2"/>
          <w:sz w:val="22"/>
        </w:rPr>
        <w:tab/>
        <w:t>BOX 4.13:</w:t>
      </w:r>
      <w:r>
        <w:rPr>
          <w:rFonts w:ascii="Times New Roman" w:hAnsi="Times New Roman"/>
          <w:spacing w:val="-2"/>
          <w:sz w:val="22"/>
        </w:rPr>
        <w:t xml:space="preserve">  </w:t>
      </w:r>
      <w:r>
        <w:rPr>
          <w:rFonts w:ascii="Times New Roman" w:hAnsi="Times New Roman"/>
          <w:b/>
          <w:spacing w:val="-2"/>
          <w:sz w:val="22"/>
        </w:rPr>
        <w:t>CONTROL OF TUBERCULOSIS</w:t>
      </w:r>
    </w:p>
    <w:p w:rsidR="00000000" w:rsidRDefault="00444694" w:rsidP="001F111B">
      <w:pPr>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1.  Identifying persons with clinically ac</w:t>
      </w:r>
      <w:r>
        <w:rPr>
          <w:rFonts w:ascii="Times New Roman" w:hAnsi="Times New Roman"/>
          <w:spacing w:val="-2"/>
          <w:sz w:val="22"/>
        </w:rPr>
        <w:t>tive TB;</w:t>
      </w:r>
    </w:p>
    <w:p w:rsidR="00000000" w:rsidRDefault="00444694" w:rsidP="001F111B">
      <w:pPr>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2.  Diagnostic methods - clinical suspicion, appropriate specimens for bacteriologic and </w:t>
      </w:r>
      <w:proofErr w:type="spellStart"/>
      <w:r>
        <w:rPr>
          <w:rFonts w:ascii="Times New Roman" w:hAnsi="Times New Roman"/>
          <w:spacing w:val="-2"/>
          <w:sz w:val="22"/>
        </w:rPr>
        <w:t>histologic</w:t>
      </w:r>
      <w:proofErr w:type="spellEnd"/>
      <w:r>
        <w:rPr>
          <w:rFonts w:ascii="Times New Roman" w:hAnsi="Times New Roman"/>
          <w:spacing w:val="-2"/>
          <w:sz w:val="22"/>
        </w:rPr>
        <w:t xml:space="preserve"> examination, </w:t>
      </w:r>
      <w:r>
        <w:rPr>
          <w:rFonts w:ascii="Times New Roman" w:hAnsi="Times New Roman"/>
          <w:spacing w:val="-2"/>
          <w:sz w:val="22"/>
        </w:rPr>
        <w:tab/>
        <w:t>tuberculin skin testing, chest radiograph, sputum smear;</w:t>
      </w:r>
    </w:p>
    <w:p w:rsidR="00000000" w:rsidRDefault="00444694" w:rsidP="001F111B">
      <w:pPr>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3.  Case finding and investigation programs in high risk groups;</w:t>
      </w:r>
    </w:p>
    <w:p w:rsidR="00000000" w:rsidRDefault="00444694" w:rsidP="001F111B">
      <w:pPr>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4.  Contact investigation;</w:t>
      </w:r>
    </w:p>
    <w:p w:rsidR="00000000" w:rsidRDefault="00444694" w:rsidP="001F111B">
      <w:pPr>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5.  Controlling transmission by isolation techniques during initial therapy;</w:t>
      </w:r>
    </w:p>
    <w:p w:rsidR="00000000" w:rsidRDefault="00444694" w:rsidP="001F111B">
      <w:pPr>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6.  Treatment, mainly ambulatory, of persons with clinically active TB;</w:t>
      </w:r>
    </w:p>
    <w:p w:rsidR="00000000" w:rsidRDefault="00444694" w:rsidP="001F111B">
      <w:pPr>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 xml:space="preserve">7.  Treatment of contacts; </w:t>
      </w:r>
    </w:p>
    <w:p w:rsidR="00000000" w:rsidRDefault="00444694" w:rsidP="001F111B">
      <w:pPr>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8.  Directly Observed Treatment, Short-Course (DOTS) where comp</w:t>
      </w:r>
      <w:r>
        <w:rPr>
          <w:rFonts w:ascii="Times New Roman" w:hAnsi="Times New Roman"/>
          <w:spacing w:val="-2"/>
          <w:sz w:val="22"/>
        </w:rPr>
        <w:t>liance suspect;</w:t>
      </w:r>
    </w:p>
    <w:p w:rsidR="00000000" w:rsidRDefault="00444694" w:rsidP="001F111B">
      <w:pPr>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9.  Environmental control in treatment settings to reduce droplet infection;</w:t>
      </w:r>
    </w:p>
    <w:p w:rsidR="00000000" w:rsidRDefault="00444694" w:rsidP="001F111B">
      <w:pPr>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10. Educate health care providers on suspicion of TB and investigation of suspects.</w:t>
      </w:r>
    </w:p>
    <w:p w:rsidR="00000000" w:rsidRDefault="00444694" w:rsidP="001F111B">
      <w:pPr>
        <w:pStyle w:val="a8"/>
        <w:framePr w:w="8400" w:h="3676" w:hSpace="240" w:vSpace="120" w:wrap="auto" w:vAnchor="text" w:hAnchor="margin" w:x="481" w:y="114"/>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exact"/>
        <w:jc w:val="both"/>
        <w:rPr>
          <w:rFonts w:ascii="Times New Roman" w:hAnsi="Times New Roman"/>
          <w:vanish/>
          <w:spacing w:val="-2"/>
          <w:sz w:val="22"/>
        </w:rPr>
      </w:pPr>
      <w:r>
        <w:rPr>
          <w:rFonts w:ascii="Times New Roman" w:hAnsi="Times New Roman"/>
          <w:vanish/>
          <w:spacing w:val="-2"/>
          <w:sz w:val="22"/>
        </w:rPr>
        <w:fldChar w:fldCharType="begin"/>
      </w:r>
      <w:r>
        <w:rPr>
          <w:rFonts w:ascii="Times New Roman" w:hAnsi="Times New Roman"/>
          <w:vanish/>
          <w:spacing w:val="-2"/>
          <w:sz w:val="22"/>
        </w:rPr>
        <w:instrText>seq Text_Box  \* Arabic</w:instrText>
      </w:r>
      <w:r>
        <w:rPr>
          <w:rFonts w:ascii="Times New Roman" w:hAnsi="Times New Roman"/>
          <w:vanish/>
          <w:spacing w:val="-2"/>
          <w:sz w:val="22"/>
        </w:rPr>
        <w:fldChar w:fldCharType="separate"/>
      </w:r>
      <w:r>
        <w:rPr>
          <w:rFonts w:ascii="Times New Roman" w:hAnsi="Times New Roman"/>
          <w:noProof/>
          <w:vanish/>
          <w:spacing w:val="-2"/>
          <w:sz w:val="22"/>
        </w:rPr>
        <w:t>10</w:t>
      </w:r>
      <w:r>
        <w:rPr>
          <w:rFonts w:ascii="Times New Roman" w:hAnsi="Times New Roman"/>
          <w:vanish/>
          <w:spacing w:val="-2"/>
          <w:sz w:val="22"/>
        </w:rPr>
        <w:fldChar w:fldCharType="end"/>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Tuberculosis control remains feasible with current medical and public health methods. Deterioration in its control should not lead to despair and passivity. The recent trend to successful control by DOTS despite the growing problem of MDR-TB suggest that control and gradual reduction can be achieved by a</w:t>
      </w:r>
      <w:r>
        <w:rPr>
          <w:rFonts w:ascii="Times New Roman" w:hAnsi="Times New Roman"/>
          <w:spacing w:val="-2"/>
          <w:sz w:val="22"/>
        </w:rPr>
        <w:t xml:space="preserve">n activist, community outreach approach. WHO has in 1999 made TB control one of its major priorities, expressing grave concern that the MDR organism, now widely spread </w:t>
      </w:r>
      <w:proofErr w:type="spellStart"/>
      <w:r>
        <w:rPr>
          <w:rFonts w:ascii="Times New Roman" w:hAnsi="Times New Roman"/>
          <w:spacing w:val="-2"/>
          <w:sz w:val="22"/>
        </w:rPr>
        <w:t>incountries</w:t>
      </w:r>
      <w:proofErr w:type="spellEnd"/>
      <w:r>
        <w:rPr>
          <w:rFonts w:ascii="Times New Roman" w:hAnsi="Times New Roman"/>
          <w:spacing w:val="-2"/>
          <w:sz w:val="22"/>
        </w:rPr>
        <w:t xml:space="preserve"> of Asia, </w:t>
      </w:r>
      <w:proofErr w:type="gramStart"/>
      <w:r>
        <w:rPr>
          <w:rFonts w:ascii="Times New Roman" w:hAnsi="Times New Roman"/>
          <w:spacing w:val="-2"/>
          <w:sz w:val="22"/>
        </w:rPr>
        <w:t>eastern</w:t>
      </w:r>
      <w:proofErr w:type="gramEnd"/>
      <w:r>
        <w:rPr>
          <w:rFonts w:ascii="Times New Roman" w:hAnsi="Times New Roman"/>
          <w:spacing w:val="-2"/>
          <w:sz w:val="22"/>
        </w:rPr>
        <w:t xml:space="preserve"> Europe and the former Soviet Union, may spread the disease much more widely.</w:t>
      </w:r>
    </w:p>
    <w:p w:rsidR="00000000" w:rsidRDefault="00444694" w:rsidP="001F111B">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Streptococcal Diseases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Acute infectious diseases caused by Group </w:t>
      </w:r>
      <w:proofErr w:type="gramStart"/>
      <w:r>
        <w:rPr>
          <w:rFonts w:ascii="Times New Roman" w:hAnsi="Times New Roman"/>
          <w:spacing w:val="-2"/>
          <w:sz w:val="22"/>
        </w:rPr>
        <w:t>A</w:t>
      </w:r>
      <w:proofErr w:type="gramEnd"/>
      <w:r>
        <w:rPr>
          <w:rFonts w:ascii="Times New Roman" w:hAnsi="Times New Roman"/>
          <w:spacing w:val="-2"/>
          <w:sz w:val="22"/>
        </w:rPr>
        <w:t xml:space="preserve"> streptococci include: streptococcal sore throat; scarlet fever; puerperal fever, septicemia, erysipelas, </w:t>
      </w:r>
      <w:proofErr w:type="spellStart"/>
      <w:r>
        <w:rPr>
          <w:rFonts w:ascii="Times New Roman" w:hAnsi="Times New Roman"/>
          <w:spacing w:val="-2"/>
          <w:sz w:val="22"/>
        </w:rPr>
        <w:t>cellulitis</w:t>
      </w:r>
      <w:proofErr w:type="spellEnd"/>
      <w:r>
        <w:rPr>
          <w:rFonts w:ascii="Times New Roman" w:hAnsi="Times New Roman"/>
          <w:spacing w:val="-2"/>
          <w:sz w:val="22"/>
        </w:rPr>
        <w:t xml:space="preserve">, </w:t>
      </w:r>
      <w:proofErr w:type="spellStart"/>
      <w:r>
        <w:rPr>
          <w:rFonts w:ascii="Times New Roman" w:hAnsi="Times New Roman"/>
          <w:spacing w:val="-2"/>
          <w:sz w:val="22"/>
        </w:rPr>
        <w:t>mastoiditis</w:t>
      </w:r>
      <w:proofErr w:type="spellEnd"/>
      <w:r>
        <w:rPr>
          <w:rFonts w:ascii="Times New Roman" w:hAnsi="Times New Roman"/>
          <w:spacing w:val="-2"/>
          <w:sz w:val="22"/>
        </w:rPr>
        <w:t xml:space="preserve">, </w:t>
      </w:r>
      <w:proofErr w:type="spellStart"/>
      <w:r>
        <w:rPr>
          <w:rFonts w:ascii="Times New Roman" w:hAnsi="Times New Roman"/>
          <w:spacing w:val="-2"/>
          <w:sz w:val="22"/>
        </w:rPr>
        <w:t>otitis</w:t>
      </w:r>
      <w:proofErr w:type="spellEnd"/>
      <w:r>
        <w:rPr>
          <w:rFonts w:ascii="Times New Roman" w:hAnsi="Times New Roman"/>
          <w:spacing w:val="-2"/>
          <w:sz w:val="22"/>
        </w:rPr>
        <w:t xml:space="preserve"> media, pneumonia, </w:t>
      </w:r>
      <w:proofErr w:type="spellStart"/>
      <w:r>
        <w:rPr>
          <w:rFonts w:ascii="Times New Roman" w:hAnsi="Times New Roman"/>
          <w:spacing w:val="-2"/>
          <w:sz w:val="22"/>
        </w:rPr>
        <w:t>peritonsillit</w:t>
      </w:r>
      <w:r>
        <w:rPr>
          <w:rFonts w:ascii="Times New Roman" w:hAnsi="Times New Roman"/>
          <w:spacing w:val="-2"/>
          <w:sz w:val="22"/>
        </w:rPr>
        <w:t>is</w:t>
      </w:r>
      <w:proofErr w:type="spellEnd"/>
      <w:r>
        <w:rPr>
          <w:rFonts w:ascii="Times New Roman" w:hAnsi="Times New Roman"/>
          <w:spacing w:val="-2"/>
          <w:sz w:val="22"/>
        </w:rPr>
        <w:t xml:space="preserve"> (quinsy), wound infections, toxic shock syndrome and fasciitis, the "flesh eating bacteria". </w:t>
      </w:r>
      <w:r>
        <w:rPr>
          <w:rFonts w:ascii="Times New Roman" w:hAnsi="Times New Roman"/>
          <w:i/>
          <w:spacing w:val="-2"/>
          <w:sz w:val="22"/>
        </w:rPr>
        <w:t xml:space="preserve">Streptococcus </w:t>
      </w:r>
      <w:proofErr w:type="spellStart"/>
      <w:r>
        <w:rPr>
          <w:rFonts w:ascii="Times New Roman" w:hAnsi="Times New Roman"/>
          <w:i/>
          <w:spacing w:val="-2"/>
          <w:sz w:val="22"/>
        </w:rPr>
        <w:t>pyogenes</w:t>
      </w:r>
      <w:proofErr w:type="spellEnd"/>
      <w:r>
        <w:rPr>
          <w:rFonts w:ascii="Times New Roman" w:hAnsi="Times New Roman"/>
          <w:spacing w:val="-2"/>
          <w:sz w:val="22"/>
        </w:rPr>
        <w:t xml:space="preserve">, group A include some 80 serologically distinct types which vary in geographic location and clinical significance. Transmission is by droplet, person- to-person, direct contact or by food infected by carriers. Important complications from a public health point of view include acute rheumatic fever and acute </w:t>
      </w:r>
      <w:proofErr w:type="spellStart"/>
      <w:r>
        <w:rPr>
          <w:rFonts w:ascii="Times New Roman" w:hAnsi="Times New Roman"/>
          <w:spacing w:val="-2"/>
          <w:sz w:val="22"/>
        </w:rPr>
        <w:t>glomerulonephritis</w:t>
      </w:r>
      <w:proofErr w:type="spellEnd"/>
      <w:r>
        <w:rPr>
          <w:rFonts w:ascii="Times New Roman" w:hAnsi="Times New Roman"/>
          <w:spacing w:val="-2"/>
          <w:sz w:val="22"/>
        </w:rPr>
        <w:t xml:space="preserv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Acute rheumatic fever</w:t>
      </w:r>
      <w:r>
        <w:rPr>
          <w:rFonts w:ascii="Times New Roman" w:hAnsi="Times New Roman"/>
          <w:spacing w:val="-2"/>
          <w:sz w:val="22"/>
        </w:rPr>
        <w:t xml:space="preserve"> is a complication of strep </w:t>
      </w:r>
      <w:proofErr w:type="gramStart"/>
      <w:r>
        <w:rPr>
          <w:rFonts w:ascii="Times New Roman" w:hAnsi="Times New Roman"/>
          <w:spacing w:val="-2"/>
          <w:sz w:val="22"/>
        </w:rPr>
        <w:t>A</w:t>
      </w:r>
      <w:proofErr w:type="gramEnd"/>
      <w:r>
        <w:rPr>
          <w:rFonts w:ascii="Times New Roman" w:hAnsi="Times New Roman"/>
          <w:spacing w:val="-2"/>
          <w:sz w:val="22"/>
        </w:rPr>
        <w:t xml:space="preserve"> infection w</w:t>
      </w:r>
      <w:r>
        <w:rPr>
          <w:rFonts w:ascii="Times New Roman" w:hAnsi="Times New Roman"/>
          <w:spacing w:val="-2"/>
          <w:sz w:val="22"/>
        </w:rPr>
        <w:t xml:space="preserve">hich has virtually disappeared from industrialized countries as a result of improved standards of living and antibiotic therapy. However, outbreaks were recorded in the United States in 1985, and an increasing number of cases have been seen since 1990. In developing countries, rheumatic fever remains a serious public health problem affecting school age children, particularly those in crowded living arrangements. Long-term </w:t>
      </w:r>
      <w:proofErr w:type="spellStart"/>
      <w:r>
        <w:rPr>
          <w:rFonts w:ascii="Times New Roman" w:hAnsi="Times New Roman"/>
          <w:spacing w:val="-2"/>
          <w:sz w:val="22"/>
        </w:rPr>
        <w:t>sequelae</w:t>
      </w:r>
      <w:proofErr w:type="spellEnd"/>
      <w:r>
        <w:rPr>
          <w:rFonts w:ascii="Times New Roman" w:hAnsi="Times New Roman"/>
          <w:spacing w:val="-2"/>
          <w:sz w:val="22"/>
        </w:rPr>
        <w:t xml:space="preserve"> include disease of the mitral and aortic heart valves, which require cardiac </w:t>
      </w:r>
      <w:r>
        <w:rPr>
          <w:rFonts w:ascii="Times New Roman" w:hAnsi="Times New Roman"/>
          <w:spacing w:val="-2"/>
          <w:sz w:val="22"/>
        </w:rPr>
        <w:t xml:space="preserve">surgery for repair or replacement with artificial valves.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 xml:space="preserve">Acute </w:t>
      </w:r>
      <w:proofErr w:type="spellStart"/>
      <w:proofErr w:type="gramStart"/>
      <w:r>
        <w:rPr>
          <w:rFonts w:ascii="Times New Roman" w:hAnsi="Times New Roman"/>
          <w:i/>
          <w:spacing w:val="-2"/>
          <w:sz w:val="22"/>
        </w:rPr>
        <w:t>glomerulonephritis</w:t>
      </w:r>
      <w:proofErr w:type="spellEnd"/>
      <w:r>
        <w:rPr>
          <w:rFonts w:ascii="Times New Roman" w:hAnsi="Times New Roman"/>
          <w:spacing w:val="-2"/>
          <w:sz w:val="22"/>
        </w:rPr>
        <w:t>,</w:t>
      </w:r>
      <w:proofErr w:type="gramEnd"/>
      <w:r>
        <w:rPr>
          <w:rFonts w:ascii="Times New Roman" w:hAnsi="Times New Roman"/>
          <w:spacing w:val="-2"/>
          <w:sz w:val="22"/>
        </w:rPr>
        <w:t xml:space="preserve"> is a reaction to toxins of the streptococcal infection in the kidney tissue. This can result in long-term kidney failure and the need for dialysis or kidney transplantation. This disease has become far less common in the industrialized countries, but remains a public health problem in developing countries.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streptococcal diseases are controllable by early diagnosis and treatment with penicillin. This is a </w:t>
      </w:r>
      <w:r>
        <w:rPr>
          <w:rFonts w:ascii="Times New Roman" w:hAnsi="Times New Roman"/>
          <w:spacing w:val="-2"/>
          <w:sz w:val="22"/>
        </w:rPr>
        <w:lastRenderedPageBreak/>
        <w:t>major functio</w:t>
      </w:r>
      <w:r>
        <w:rPr>
          <w:rFonts w:ascii="Times New Roman" w:hAnsi="Times New Roman"/>
          <w:spacing w:val="-2"/>
          <w:sz w:val="22"/>
        </w:rPr>
        <w:t>n of primary care systems. Recent increases in rheumatic fever may herald a return of the problem, perhaps due to inadequate access to primary care in the United States for large sectors of the population, along with increased social problems and poor hygiene.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Where access to primary care services is limited, infections with streptococci can result in a heavy burden of chronic heart and kidney disease with substantial health, emotional and financial tolls. Measures to improve access to care and public info</w:t>
      </w:r>
      <w:r>
        <w:rPr>
          <w:rFonts w:ascii="Times New Roman" w:hAnsi="Times New Roman"/>
          <w:spacing w:val="-2"/>
          <w:sz w:val="22"/>
        </w:rPr>
        <w:t xml:space="preserve">rmation are needed to assure rapid and effective care to prevent chronic and costly conditions. </w:t>
      </w:r>
    </w:p>
    <w:p w:rsidR="00000000" w:rsidRDefault="00444694" w:rsidP="001F111B">
      <w:pPr>
        <w:tabs>
          <w:tab w:val="left" w:pos="-720"/>
        </w:tabs>
        <w:suppressAutoHyphens/>
        <w:spacing w:before="240" w:after="120" w:line="240" w:lineRule="atLeast"/>
        <w:jc w:val="both"/>
        <w:rPr>
          <w:rFonts w:ascii="Times New Roman" w:hAnsi="Times New Roman"/>
          <w:b/>
          <w:spacing w:val="-2"/>
          <w:sz w:val="22"/>
        </w:rPr>
      </w:pPr>
      <w:proofErr w:type="spellStart"/>
      <w:r>
        <w:rPr>
          <w:rFonts w:ascii="Times New Roman" w:hAnsi="Times New Roman"/>
          <w:b/>
          <w:spacing w:val="-2"/>
          <w:sz w:val="22"/>
        </w:rPr>
        <w:t>Zoonoses</w:t>
      </w:r>
      <w:proofErr w:type="spellEnd"/>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Zoonoses</w:t>
      </w:r>
      <w:proofErr w:type="spellEnd"/>
      <w:r>
        <w:rPr>
          <w:rFonts w:ascii="Times New Roman" w:hAnsi="Times New Roman"/>
          <w:spacing w:val="-2"/>
          <w:sz w:val="22"/>
        </w:rPr>
        <w:t xml:space="preserve"> are infectious diseases transmissible from animals to humans. Common examples of </w:t>
      </w:r>
      <w:proofErr w:type="spellStart"/>
      <w:r>
        <w:rPr>
          <w:rFonts w:ascii="Times New Roman" w:hAnsi="Times New Roman"/>
          <w:spacing w:val="-2"/>
          <w:sz w:val="22"/>
        </w:rPr>
        <w:t>zoonoses</w:t>
      </w:r>
      <w:proofErr w:type="spellEnd"/>
      <w:r>
        <w:rPr>
          <w:rFonts w:ascii="Times New Roman" w:hAnsi="Times New Roman"/>
          <w:spacing w:val="-2"/>
          <w:sz w:val="22"/>
        </w:rPr>
        <w:t xml:space="preserve"> of public health importance in non-industrialized countries include brucellosis and rabies. In industrialized countries, </w:t>
      </w:r>
      <w:proofErr w:type="spellStart"/>
      <w:r>
        <w:rPr>
          <w:rFonts w:ascii="Times New Roman" w:hAnsi="Times New Roman"/>
          <w:spacing w:val="-2"/>
          <w:sz w:val="22"/>
        </w:rPr>
        <w:t>salmonellosis</w:t>
      </w:r>
      <w:proofErr w:type="spellEnd"/>
      <w:r>
        <w:rPr>
          <w:rFonts w:ascii="Times New Roman" w:hAnsi="Times New Roman"/>
          <w:spacing w:val="-2"/>
          <w:sz w:val="22"/>
        </w:rPr>
        <w:t xml:space="preserve">, and the recent concern over "mad cow disease" and avian influenza have reinforced the importance of relationships of animal </w:t>
      </w:r>
      <w:proofErr w:type="gramStart"/>
      <w:r>
        <w:rPr>
          <w:rFonts w:ascii="Times New Roman" w:hAnsi="Times New Roman"/>
          <w:spacing w:val="-2"/>
          <w:sz w:val="22"/>
        </w:rPr>
        <w:t>an</w:t>
      </w:r>
      <w:proofErr w:type="gramEnd"/>
      <w:r>
        <w:rPr>
          <w:rFonts w:ascii="Times New Roman" w:hAnsi="Times New Roman"/>
          <w:spacing w:val="-2"/>
          <w:sz w:val="22"/>
        </w:rPr>
        <w:t xml:space="preserve"> human health. Strong cooperation between </w:t>
      </w:r>
      <w:r>
        <w:rPr>
          <w:rFonts w:ascii="Times New Roman" w:hAnsi="Times New Roman"/>
          <w:spacing w:val="-2"/>
          <w:sz w:val="22"/>
        </w:rPr>
        <w:t>public health and veterinary public health authorities are required to monitor and to prevent such diseases.</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Brucellosis</w:t>
      </w:r>
      <w:r>
        <w:rPr>
          <w:rFonts w:ascii="Times New Roman" w:hAnsi="Times New Roman"/>
          <w:spacing w:val="-2"/>
          <w:sz w:val="22"/>
        </w:rPr>
        <w:t>: is a disease occurring in cattle (</w:t>
      </w:r>
      <w:r>
        <w:rPr>
          <w:rFonts w:ascii="Times New Roman" w:hAnsi="Times New Roman"/>
          <w:i/>
          <w:spacing w:val="-2"/>
          <w:sz w:val="22"/>
        </w:rPr>
        <w:t xml:space="preserve">Br </w:t>
      </w:r>
      <w:proofErr w:type="spellStart"/>
      <w:r>
        <w:rPr>
          <w:rFonts w:ascii="Times New Roman" w:hAnsi="Times New Roman"/>
          <w:i/>
          <w:spacing w:val="-2"/>
          <w:sz w:val="22"/>
        </w:rPr>
        <w:t>abortus</w:t>
      </w:r>
      <w:proofErr w:type="spellEnd"/>
      <w:r>
        <w:rPr>
          <w:rFonts w:ascii="Times New Roman" w:hAnsi="Times New Roman"/>
          <w:spacing w:val="-2"/>
          <w:sz w:val="22"/>
        </w:rPr>
        <w:t>), in dogs (</w:t>
      </w:r>
      <w:r>
        <w:rPr>
          <w:rFonts w:ascii="Times New Roman" w:hAnsi="Times New Roman"/>
          <w:i/>
          <w:spacing w:val="-2"/>
          <w:sz w:val="22"/>
        </w:rPr>
        <w:t xml:space="preserve">Br </w:t>
      </w:r>
      <w:proofErr w:type="spellStart"/>
      <w:r>
        <w:rPr>
          <w:rFonts w:ascii="Times New Roman" w:hAnsi="Times New Roman"/>
          <w:i/>
          <w:spacing w:val="-2"/>
          <w:sz w:val="22"/>
        </w:rPr>
        <w:t>canis</w:t>
      </w:r>
      <w:proofErr w:type="spellEnd"/>
      <w:r>
        <w:rPr>
          <w:rFonts w:ascii="Times New Roman" w:hAnsi="Times New Roman"/>
          <w:i/>
          <w:spacing w:val="-2"/>
          <w:sz w:val="22"/>
        </w:rPr>
        <w:t>)</w:t>
      </w:r>
      <w:r>
        <w:rPr>
          <w:rFonts w:ascii="Times New Roman" w:hAnsi="Times New Roman"/>
          <w:spacing w:val="-2"/>
          <w:sz w:val="22"/>
        </w:rPr>
        <w:t>, in goats and sheep (</w:t>
      </w:r>
      <w:r>
        <w:rPr>
          <w:rFonts w:ascii="Times New Roman" w:hAnsi="Times New Roman"/>
          <w:i/>
          <w:spacing w:val="-2"/>
          <w:sz w:val="22"/>
        </w:rPr>
        <w:t xml:space="preserve">Br </w:t>
      </w:r>
      <w:proofErr w:type="spellStart"/>
      <w:r>
        <w:rPr>
          <w:rFonts w:ascii="Times New Roman" w:hAnsi="Times New Roman"/>
          <w:i/>
          <w:spacing w:val="-2"/>
          <w:sz w:val="22"/>
        </w:rPr>
        <w:t>melitensis</w:t>
      </w:r>
      <w:proofErr w:type="spellEnd"/>
      <w:r>
        <w:rPr>
          <w:rFonts w:ascii="Times New Roman" w:hAnsi="Times New Roman"/>
          <w:spacing w:val="-2"/>
          <w:sz w:val="22"/>
        </w:rPr>
        <w:t>), and in pigs (</w:t>
      </w:r>
      <w:r>
        <w:rPr>
          <w:rFonts w:ascii="Times New Roman" w:hAnsi="Times New Roman"/>
          <w:i/>
          <w:spacing w:val="-2"/>
          <w:sz w:val="22"/>
        </w:rPr>
        <w:t xml:space="preserve">Br </w:t>
      </w:r>
      <w:proofErr w:type="spellStart"/>
      <w:proofErr w:type="gramStart"/>
      <w:r>
        <w:rPr>
          <w:rFonts w:ascii="Times New Roman" w:hAnsi="Times New Roman"/>
          <w:i/>
          <w:spacing w:val="-2"/>
          <w:sz w:val="22"/>
        </w:rPr>
        <w:t>suis</w:t>
      </w:r>
      <w:proofErr w:type="spellEnd"/>
      <w:proofErr w:type="gramEnd"/>
      <w:r>
        <w:rPr>
          <w:rFonts w:ascii="Times New Roman" w:hAnsi="Times New Roman"/>
          <w:spacing w:val="-2"/>
          <w:sz w:val="22"/>
        </w:rPr>
        <w:t xml:space="preserve">). Humans are affected mainly through ingestion of milk, by contact or inhalation. Brucellosis (Relapsing, Undulant, Malta or Mediterranean </w:t>
      </w:r>
      <w:proofErr w:type="gramStart"/>
      <w:r>
        <w:rPr>
          <w:rFonts w:ascii="Times New Roman" w:hAnsi="Times New Roman"/>
          <w:spacing w:val="-2"/>
          <w:sz w:val="22"/>
        </w:rPr>
        <w:t>Fever</w:t>
      </w:r>
      <w:proofErr w:type="gramEnd"/>
      <w:r>
        <w:rPr>
          <w:rFonts w:ascii="Times New Roman" w:hAnsi="Times New Roman"/>
          <w:spacing w:val="-2"/>
          <w:sz w:val="22"/>
        </w:rPr>
        <w:t>) is a systemic bacterial disease of acute or insidious onset characterized by fever, headache, weakness, sweating, chil</w:t>
      </w:r>
      <w:r>
        <w:rPr>
          <w:rFonts w:ascii="Times New Roman" w:hAnsi="Times New Roman"/>
          <w:spacing w:val="-2"/>
          <w:sz w:val="22"/>
        </w:rPr>
        <w:t xml:space="preserve">ls, </w:t>
      </w:r>
      <w:proofErr w:type="spellStart"/>
      <w:r>
        <w:rPr>
          <w:rFonts w:ascii="Times New Roman" w:hAnsi="Times New Roman"/>
          <w:spacing w:val="-2"/>
          <w:sz w:val="22"/>
        </w:rPr>
        <w:t>arthralgia</w:t>
      </w:r>
      <w:proofErr w:type="spellEnd"/>
      <w:r>
        <w:rPr>
          <w:rFonts w:ascii="Times New Roman" w:hAnsi="Times New Roman"/>
          <w:spacing w:val="-2"/>
          <w:sz w:val="22"/>
        </w:rPr>
        <w:t xml:space="preserve">, depression, weight loss, and generalized malaise. Spread is by contact with tissues, blood, urine, vaginal discharges, but mainly by ingestion of raw milk and dairy products from infected animals. The disease may last from a few days to a year or more. Complications include osteoarthritis and relapses. Case fatality is under 2%, but disability is common and can be pronounced.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disease is primarily seen in Mediterranean countries, the Middle East India, central Asia and in Central and So</w:t>
      </w:r>
      <w:r>
        <w:rPr>
          <w:rFonts w:ascii="Times New Roman" w:hAnsi="Times New Roman"/>
          <w:spacing w:val="-2"/>
          <w:sz w:val="22"/>
        </w:rPr>
        <w:t xml:space="preserve">uth America. Brucellosis occurs primarily as an occupational disease of persons working with and in contact with tissues, blood and urine of infected animals, especially goats and sheep. It is an occupational hazard for veterinarians, packinghouse workers, butchers, tanners and laboratory workers. It is also transmitted to consumers in unpasteurized milk from infected animals. Animal vectors include wild animals, so that eradication is virtually impossible. Diagnosis is confirmed by laboratory findings of </w:t>
      </w:r>
      <w:proofErr w:type="spellStart"/>
      <w:r>
        <w:rPr>
          <w:rFonts w:ascii="Times New Roman" w:hAnsi="Times New Roman"/>
          <w:i/>
          <w:spacing w:val="-2"/>
          <w:sz w:val="22"/>
        </w:rPr>
        <w:t>B</w:t>
      </w:r>
      <w:r>
        <w:rPr>
          <w:rFonts w:ascii="Times New Roman" w:hAnsi="Times New Roman"/>
          <w:i/>
          <w:spacing w:val="-2"/>
          <w:sz w:val="22"/>
        </w:rPr>
        <w:t>rucella</w:t>
      </w:r>
      <w:proofErr w:type="spellEnd"/>
      <w:r>
        <w:rPr>
          <w:rFonts w:ascii="Times New Roman" w:hAnsi="Times New Roman"/>
          <w:i/>
          <w:spacing w:val="-2"/>
          <w:sz w:val="22"/>
        </w:rPr>
        <w:t xml:space="preserve"> </w:t>
      </w:r>
      <w:proofErr w:type="spellStart"/>
      <w:r>
        <w:rPr>
          <w:rFonts w:ascii="Times New Roman" w:hAnsi="Times New Roman"/>
          <w:i/>
          <w:spacing w:val="-2"/>
          <w:sz w:val="22"/>
        </w:rPr>
        <w:t>abortus</w:t>
      </w:r>
      <w:proofErr w:type="spellEnd"/>
      <w:r>
        <w:rPr>
          <w:rFonts w:ascii="Times New Roman" w:hAnsi="Times New Roman"/>
          <w:spacing w:val="-2"/>
          <w:sz w:val="22"/>
        </w:rPr>
        <w:t xml:space="preserve">, </w:t>
      </w:r>
      <w:proofErr w:type="spellStart"/>
      <w:r>
        <w:rPr>
          <w:rFonts w:ascii="Times New Roman" w:hAnsi="Times New Roman"/>
          <w:i/>
          <w:spacing w:val="-2"/>
          <w:sz w:val="22"/>
        </w:rPr>
        <w:t>melitensis</w:t>
      </w:r>
      <w:proofErr w:type="spellEnd"/>
      <w:r>
        <w:rPr>
          <w:rFonts w:ascii="Times New Roman" w:hAnsi="Times New Roman"/>
          <w:spacing w:val="-2"/>
          <w:sz w:val="22"/>
        </w:rPr>
        <w:t xml:space="preserve">, </w:t>
      </w:r>
      <w:proofErr w:type="spellStart"/>
      <w:proofErr w:type="gramStart"/>
      <w:r>
        <w:rPr>
          <w:rFonts w:ascii="Times New Roman" w:hAnsi="Times New Roman"/>
          <w:i/>
          <w:spacing w:val="-2"/>
          <w:sz w:val="22"/>
        </w:rPr>
        <w:t>suis</w:t>
      </w:r>
      <w:proofErr w:type="spellEnd"/>
      <w:proofErr w:type="gramEnd"/>
      <w:r>
        <w:rPr>
          <w:rFonts w:ascii="Times New Roman" w:hAnsi="Times New Roman"/>
          <w:spacing w:val="-2"/>
          <w:sz w:val="22"/>
        </w:rPr>
        <w:t xml:space="preserve"> or </w:t>
      </w:r>
      <w:proofErr w:type="spellStart"/>
      <w:r>
        <w:rPr>
          <w:rFonts w:ascii="Times New Roman" w:hAnsi="Times New Roman"/>
          <w:i/>
          <w:spacing w:val="-2"/>
          <w:sz w:val="22"/>
        </w:rPr>
        <w:t>canis</w:t>
      </w:r>
      <w:proofErr w:type="spellEnd"/>
      <w:r>
        <w:rPr>
          <w:rFonts w:ascii="Times New Roman" w:hAnsi="Times New Roman"/>
          <w:spacing w:val="-2"/>
          <w:sz w:val="22"/>
        </w:rPr>
        <w:t xml:space="preserve"> in blood or other tissue samples, or with rising antibody titers in the blood.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 Diagnosis of Brucellosis is confirmed by blood culture of the organism. Clinical cases are treated with antibiotics. Epidemiologic investigation may help track down contaminated animal flocks. Routine immunization of animals, monitoring of animals in high risk areas, quarantine sick animals, and destroying infected animals, and pasteurization of milk and milk products prevents spread </w:t>
      </w:r>
      <w:r>
        <w:rPr>
          <w:rFonts w:ascii="Times New Roman" w:hAnsi="Times New Roman"/>
          <w:spacing w:val="-2"/>
          <w:sz w:val="22"/>
        </w:rPr>
        <w:t xml:space="preserve">of the disease.  Control measures include educating farmers and the public not to use unpasteurized milk. Individuals who work with animals (cattle, swine, goats, sheep, dogs, coyotes) should take special precautions when handling animal carcasses and materials. Testing animals, destroying carriers, and enforcing mandatory pasteurization will restrict the spread of the disease. This is an economic as well as public health problem, requiring full cooperation between ministries of health and of agriculture. </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Rabies:</w:t>
      </w:r>
      <w:r>
        <w:rPr>
          <w:rFonts w:ascii="Times New Roman" w:hAnsi="Times New Roman"/>
          <w:spacing w:val="-2"/>
          <w:sz w:val="22"/>
        </w:rPr>
        <w:t xml:space="preserve"> is primarily a disease of animals, with a variety of wild animals serving as a reservoir for this disease, including foxes, wolves, bats, </w:t>
      </w:r>
      <w:proofErr w:type="gramStart"/>
      <w:r>
        <w:rPr>
          <w:rFonts w:ascii="Times New Roman" w:hAnsi="Times New Roman"/>
          <w:spacing w:val="-2"/>
          <w:sz w:val="22"/>
        </w:rPr>
        <w:t>skunks</w:t>
      </w:r>
      <w:proofErr w:type="gramEnd"/>
      <w:r>
        <w:rPr>
          <w:rFonts w:ascii="Times New Roman" w:hAnsi="Times New Roman"/>
          <w:spacing w:val="-2"/>
          <w:sz w:val="22"/>
        </w:rPr>
        <w:t>, raccoons who may infect domestic animals such as dogs and cats or farm animals. Animal bites break the skin or mucous membrane, allowing entry of the virus from the infected saliva into the blood stream. The incubation period of the virus is 2-8 weeks; it can be as long as several years or as short as five days, so that post-exposure preventive treatment</w:t>
      </w:r>
      <w:r>
        <w:rPr>
          <w:rFonts w:ascii="Times New Roman" w:hAnsi="Times New Roman"/>
          <w:spacing w:val="-2"/>
          <w:sz w:val="22"/>
        </w:rPr>
        <w:t xml:space="preserve"> is a public health emergency.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clinical disease often begins with a feeling of apprehension, headache, </w:t>
      </w:r>
      <w:proofErr w:type="gramStart"/>
      <w:r>
        <w:rPr>
          <w:rFonts w:ascii="Times New Roman" w:hAnsi="Times New Roman"/>
          <w:spacing w:val="-2"/>
          <w:sz w:val="22"/>
        </w:rPr>
        <w:t>pyrexia</w:t>
      </w:r>
      <w:proofErr w:type="gramEnd"/>
      <w:r>
        <w:rPr>
          <w:rFonts w:ascii="Times New Roman" w:hAnsi="Times New Roman"/>
          <w:spacing w:val="-2"/>
          <w:sz w:val="22"/>
        </w:rPr>
        <w:t xml:space="preserve">, followed by muscle spasms, acute encephalitis and death. Fear of water ("hydrophobia") or fear of swallowing is a characteristic of the disease. Rabies is almost always fatal within a week of onset of symptoms. The disease is estimated to cause 30,000 deaths annually, primarily in developing countries. It is uncommon in developed countries. </w:t>
      </w:r>
      <w:r>
        <w:rPr>
          <w:rFonts w:ascii="Times New Roman" w:hAnsi="Times New Roman"/>
          <w:spacing w:val="-2"/>
          <w:sz w:val="22"/>
        </w:rPr>
        <w:tab/>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Rabies control focuses on prevention in humans, </w:t>
      </w:r>
      <w:r>
        <w:rPr>
          <w:rFonts w:ascii="Times New Roman" w:hAnsi="Times New Roman"/>
          <w:spacing w:val="-2"/>
          <w:sz w:val="22"/>
        </w:rPr>
        <w:t xml:space="preserve">domestic animals and wild life. Prevention in humans is based on pre-exposure prophylaxis for groups at risk (e.g. veterinarians, zoo workers), and post-exposure </w:t>
      </w:r>
      <w:r>
        <w:rPr>
          <w:rFonts w:ascii="Times New Roman" w:hAnsi="Times New Roman"/>
          <w:spacing w:val="-2"/>
          <w:sz w:val="22"/>
        </w:rPr>
        <w:lastRenderedPageBreak/>
        <w:t xml:space="preserve">immunization for persons bitten by potentially rabid animals. Because, reducing exposure of pets to wild animals is difficult, immunization of domestic animals is one of the most important preventive measures. Prevention in domestic animals is by mandatory immunization of household pets. All domestic animals should be immunized at age 3 months and </w:t>
      </w:r>
      <w:r>
        <w:rPr>
          <w:rFonts w:ascii="Times New Roman" w:hAnsi="Times New Roman"/>
          <w:spacing w:val="-2"/>
          <w:sz w:val="22"/>
        </w:rPr>
        <w:t xml:space="preserve">revaccinated according to veterinary instructions.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Prevention in wild animals to reduce the </w:t>
      </w:r>
      <w:proofErr w:type="gramStart"/>
      <w:r>
        <w:rPr>
          <w:rFonts w:ascii="Times New Roman" w:hAnsi="Times New Roman"/>
          <w:spacing w:val="-2"/>
          <w:sz w:val="22"/>
        </w:rPr>
        <w:t>reservoir,</w:t>
      </w:r>
      <w:proofErr w:type="gramEnd"/>
      <w:r>
        <w:rPr>
          <w:rFonts w:ascii="Times New Roman" w:hAnsi="Times New Roman"/>
          <w:spacing w:val="-2"/>
          <w:sz w:val="22"/>
        </w:rPr>
        <w:t xml:space="preserve"> is successful in achieving local eradication in settings where reentry from neighboring settings is </w:t>
      </w:r>
      <w:proofErr w:type="spellStart"/>
      <w:r>
        <w:rPr>
          <w:rFonts w:ascii="Times New Roman" w:hAnsi="Times New Roman"/>
          <w:spacing w:val="-2"/>
          <w:sz w:val="22"/>
        </w:rPr>
        <w:t>limited.Since</w:t>
      </w:r>
      <w:proofErr w:type="spellEnd"/>
      <w:r>
        <w:rPr>
          <w:rFonts w:ascii="Times New Roman" w:hAnsi="Times New Roman"/>
          <w:spacing w:val="-2"/>
          <w:sz w:val="22"/>
        </w:rPr>
        <w:t xml:space="preserve"> 1978, the use of oral rabies immunization has been successful in reducing the population of wild animals infected by the rabies virus. Rabies eradication efforts, uses aerial distribution of baits containing fox rabies vaccine in affected areas of Belgium, France, Germany, Italy and Luxembour</w:t>
      </w:r>
      <w:r>
        <w:rPr>
          <w:rFonts w:ascii="Times New Roman" w:hAnsi="Times New Roman"/>
          <w:spacing w:val="-2"/>
          <w:sz w:val="22"/>
        </w:rPr>
        <w:t>g, have been underway since 1989. The number of rabies cases in these affected areas has declined by some 70%. Switzerland is now virtually rabies-free because of this vaccination program. The potential exists for focal eradication, especially on islands or in partially-restricted areas with limited possibilities of wild animal entry. Livestock need not be routinely immunized against rabies, except in high-risk areas. Where bats are major reservoirs of the disease, as in the US, eradication is not presently</w:t>
      </w:r>
      <w:r>
        <w:rPr>
          <w:rFonts w:ascii="Times New Roman" w:hAnsi="Times New Roman"/>
          <w:spacing w:val="-2"/>
          <w:sz w:val="22"/>
        </w:rPr>
        <w:t xml:space="preserve"> feasible.</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Salmonella</w:t>
      </w:r>
      <w:r>
        <w:rPr>
          <w:rFonts w:ascii="Times New Roman" w:hAnsi="Times New Roman"/>
          <w:spacing w:val="-2"/>
          <w:sz w:val="22"/>
        </w:rPr>
        <w:t xml:space="preserve">: discussed later in this chapter under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is one of the commonest of all infectious diseases among animals and easily spread to humans via poultry, meat, eggs and dairy products. Specific antigenic types are associated with food borne transmission to humans, </w:t>
      </w:r>
      <w:proofErr w:type="gramStart"/>
      <w:r>
        <w:rPr>
          <w:rFonts w:ascii="Times New Roman" w:hAnsi="Times New Roman"/>
          <w:spacing w:val="-2"/>
          <w:sz w:val="22"/>
        </w:rPr>
        <w:t>causing  generalized</w:t>
      </w:r>
      <w:proofErr w:type="gramEnd"/>
      <w:r>
        <w:rPr>
          <w:rFonts w:ascii="Times New Roman" w:hAnsi="Times New Roman"/>
          <w:spacing w:val="-2"/>
          <w:sz w:val="22"/>
        </w:rPr>
        <w:t xml:space="preserve"> illness and gastroenteritis. Severity of the disease varies widely, but the diseases can be devastating among vulnerable population groups, such as young children, the elderly and the </w:t>
      </w:r>
      <w:proofErr w:type="spellStart"/>
      <w:r>
        <w:rPr>
          <w:rFonts w:ascii="Times New Roman" w:hAnsi="Times New Roman"/>
          <w:spacing w:val="-2"/>
          <w:sz w:val="22"/>
        </w:rPr>
        <w:t>immuno</w:t>
      </w:r>
      <w:r>
        <w:rPr>
          <w:rFonts w:ascii="Times New Roman" w:hAnsi="Times New Roman"/>
          <w:spacing w:val="-2"/>
          <w:sz w:val="22"/>
        </w:rPr>
        <w:t>compromised</w:t>
      </w:r>
      <w:proofErr w:type="spellEnd"/>
      <w:r>
        <w:rPr>
          <w:rFonts w:ascii="Times New Roman" w:hAnsi="Times New Roman"/>
          <w:spacing w:val="-2"/>
          <w:sz w:val="22"/>
        </w:rPr>
        <w:t>. Epidemiologic investigation of common food source outbreaks may uncover hazardous food handling practices. Laboratory confirmation or serotypes helps in monitoring the disease. Prevention is by maintaining high standards of food hygiene in processing, inspection and regulation, food handling practices and hygiene education.</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 xml:space="preserve">Anthrax: Bacillus </w:t>
      </w:r>
      <w:proofErr w:type="spellStart"/>
      <w:r>
        <w:rPr>
          <w:rFonts w:ascii="Times New Roman" w:hAnsi="Times New Roman"/>
          <w:i/>
          <w:spacing w:val="-2"/>
          <w:sz w:val="22"/>
        </w:rPr>
        <w:t>anthracis</w:t>
      </w:r>
      <w:proofErr w:type="spellEnd"/>
      <w:r>
        <w:rPr>
          <w:rFonts w:ascii="Times New Roman" w:hAnsi="Times New Roman"/>
          <w:spacing w:val="-2"/>
          <w:sz w:val="22"/>
        </w:rPr>
        <w:t xml:space="preserve"> is a spore which contaminates soil affecting herbivore animals, endemic in many parts of world. It affects humans exposed in occupational setti</w:t>
      </w:r>
      <w:r>
        <w:rPr>
          <w:rFonts w:ascii="Times New Roman" w:hAnsi="Times New Roman"/>
          <w:spacing w:val="-2"/>
          <w:sz w:val="22"/>
        </w:rPr>
        <w:t xml:space="preserve">ngs, are </w:t>
      </w:r>
      <w:proofErr w:type="spellStart"/>
      <w:r>
        <w:rPr>
          <w:rFonts w:ascii="Times New Roman" w:hAnsi="Times New Roman"/>
          <w:spacing w:val="-2"/>
          <w:sz w:val="22"/>
        </w:rPr>
        <w:t>cutaneous</w:t>
      </w:r>
      <w:proofErr w:type="spellEnd"/>
      <w:r>
        <w:rPr>
          <w:rFonts w:ascii="Times New Roman" w:hAnsi="Times New Roman"/>
          <w:spacing w:val="-2"/>
          <w:sz w:val="22"/>
        </w:rPr>
        <w:t xml:space="preserve"> by contact, gastrointestinal by ingestion or respiratory by inhalation. It has gained recent attention (Iraq, 1997) as a highly potent agent for germ warfare or terrorism. Limited supplies of vaccine are available. </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Creutzfeld</w:t>
      </w:r>
      <w:proofErr w:type="spellEnd"/>
      <w:r>
        <w:rPr>
          <w:rFonts w:ascii="Times New Roman" w:hAnsi="Times New Roman"/>
          <w:i/>
          <w:spacing w:val="-2"/>
          <w:sz w:val="22"/>
        </w:rPr>
        <w:t>-Jacob Disease</w:t>
      </w:r>
      <w:r>
        <w:rPr>
          <w:rFonts w:ascii="Times New Roman" w:hAnsi="Times New Roman"/>
          <w:spacing w:val="-2"/>
          <w:sz w:val="22"/>
        </w:rPr>
        <w:t xml:space="preserve"> is a recently identified degenerative disease of the central nervous </w:t>
      </w:r>
      <w:proofErr w:type="spellStart"/>
      <w:r>
        <w:rPr>
          <w:rFonts w:ascii="Times New Roman" w:hAnsi="Times New Roman"/>
          <w:spacing w:val="-2"/>
          <w:sz w:val="22"/>
        </w:rPr>
        <w:t>sytem</w:t>
      </w:r>
      <w:proofErr w:type="spellEnd"/>
      <w:r>
        <w:rPr>
          <w:rFonts w:ascii="Times New Roman" w:hAnsi="Times New Roman"/>
          <w:spacing w:val="-2"/>
          <w:sz w:val="22"/>
        </w:rPr>
        <w:t xml:space="preserve"> linked to </w:t>
      </w:r>
      <w:proofErr w:type="spellStart"/>
      <w:r>
        <w:rPr>
          <w:rFonts w:ascii="Times New Roman" w:hAnsi="Times New Roman"/>
          <w:spacing w:val="-2"/>
          <w:sz w:val="22"/>
        </w:rPr>
        <w:t>consumtion</w:t>
      </w:r>
      <w:proofErr w:type="spellEnd"/>
      <w:r>
        <w:rPr>
          <w:rFonts w:ascii="Times New Roman" w:hAnsi="Times New Roman"/>
          <w:spacing w:val="-2"/>
          <w:sz w:val="22"/>
        </w:rPr>
        <w:t xml:space="preserve"> of beef from cattle infected with </w:t>
      </w:r>
      <w:r>
        <w:rPr>
          <w:rFonts w:ascii="Times New Roman" w:hAnsi="Times New Roman"/>
          <w:i/>
          <w:spacing w:val="-2"/>
          <w:sz w:val="22"/>
        </w:rPr>
        <w:t>Bovine Spongiform Encephalopathy</w:t>
      </w:r>
      <w:r>
        <w:rPr>
          <w:rFonts w:ascii="Times New Roman" w:hAnsi="Times New Roman"/>
          <w:spacing w:val="-2"/>
          <w:sz w:val="22"/>
        </w:rPr>
        <w:t xml:space="preserve">. </w:t>
      </w:r>
      <w:proofErr w:type="gramStart"/>
      <w:r>
        <w:rPr>
          <w:rFonts w:ascii="Times New Roman" w:hAnsi="Times New Roman"/>
          <w:spacing w:val="-2"/>
          <w:sz w:val="22"/>
        </w:rPr>
        <w:t>this</w:t>
      </w:r>
      <w:proofErr w:type="gramEnd"/>
      <w:r>
        <w:rPr>
          <w:rFonts w:ascii="Times New Roman" w:hAnsi="Times New Roman"/>
          <w:spacing w:val="-2"/>
          <w:sz w:val="22"/>
        </w:rPr>
        <w:t xml:space="preserve"> is thought to be transmitted by </w:t>
      </w:r>
      <w:proofErr w:type="spellStart"/>
      <w:r>
        <w:rPr>
          <w:rFonts w:ascii="Times New Roman" w:hAnsi="Times New Roman"/>
          <w:spacing w:val="-2"/>
          <w:sz w:val="22"/>
        </w:rPr>
        <w:t>prions</w:t>
      </w:r>
      <w:proofErr w:type="spellEnd"/>
      <w:r>
        <w:rPr>
          <w:rFonts w:ascii="Times New Roman" w:hAnsi="Times New Roman"/>
          <w:spacing w:val="-2"/>
          <w:sz w:val="22"/>
        </w:rPr>
        <w:t xml:space="preserve"> in animal feed prepared from contaminated </w:t>
      </w:r>
      <w:r>
        <w:rPr>
          <w:rFonts w:ascii="Times New Roman" w:hAnsi="Times New Roman"/>
          <w:spacing w:val="-2"/>
          <w:sz w:val="22"/>
        </w:rPr>
        <w:t>animal material. This disease was identified in the United Kingdom and led to a banning of British beef in many parts of the world and slaughter of large numbers of potentially contaminated animals.</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Diphyllobothriasis</w:t>
      </w:r>
      <w:proofErr w:type="spellEnd"/>
      <w:r>
        <w:rPr>
          <w:rFonts w:ascii="Times New Roman" w:hAnsi="Times New Roman"/>
          <w:spacing w:val="-2"/>
          <w:sz w:val="22"/>
        </w:rPr>
        <w:t xml:space="preserve"> (</w:t>
      </w:r>
      <w:proofErr w:type="spellStart"/>
      <w:r>
        <w:rPr>
          <w:rFonts w:ascii="Times New Roman" w:hAnsi="Times New Roman"/>
          <w:i/>
          <w:spacing w:val="-2"/>
          <w:sz w:val="22"/>
        </w:rPr>
        <w:t>Diphyllobothrium</w:t>
      </w:r>
      <w:proofErr w:type="spellEnd"/>
      <w:r>
        <w:rPr>
          <w:rFonts w:ascii="Times New Roman" w:hAnsi="Times New Roman"/>
          <w:i/>
          <w:spacing w:val="-2"/>
          <w:sz w:val="22"/>
        </w:rPr>
        <w:t xml:space="preserve"> </w:t>
      </w:r>
      <w:proofErr w:type="spellStart"/>
      <w:r>
        <w:rPr>
          <w:rFonts w:ascii="Times New Roman" w:hAnsi="Times New Roman"/>
          <w:i/>
          <w:spacing w:val="-2"/>
          <w:sz w:val="22"/>
        </w:rPr>
        <w:t>latum</w:t>
      </w:r>
      <w:proofErr w:type="spellEnd"/>
      <w:r>
        <w:rPr>
          <w:rFonts w:ascii="Times New Roman" w:hAnsi="Times New Roman"/>
          <w:spacing w:val="-2"/>
          <w:sz w:val="22"/>
        </w:rPr>
        <w:t xml:space="preserve">) is widespread in North American fresh water fish, passing from crustacean to fish to humans. It may be asymptomatic or cause severe general and abdominal disorder. Food hygiene, freezing and cooking of meat; treatment is by </w:t>
      </w:r>
      <w:proofErr w:type="spellStart"/>
      <w:r>
        <w:rPr>
          <w:rFonts w:ascii="Times New Roman" w:hAnsi="Times New Roman"/>
          <w:spacing w:val="-2"/>
          <w:sz w:val="22"/>
        </w:rPr>
        <w:t>antihelminthics</w:t>
      </w:r>
      <w:proofErr w:type="spellEnd"/>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Leptospirosis</w:t>
      </w:r>
      <w:proofErr w:type="spellEnd"/>
      <w:r>
        <w:rPr>
          <w:rFonts w:ascii="Times New Roman" w:hAnsi="Times New Roman"/>
          <w:spacing w:val="-2"/>
          <w:sz w:val="22"/>
        </w:rPr>
        <w:t xml:space="preserve"> is found wo</w:t>
      </w:r>
      <w:r>
        <w:rPr>
          <w:rFonts w:ascii="Times New Roman" w:hAnsi="Times New Roman"/>
          <w:spacing w:val="-2"/>
          <w:sz w:val="22"/>
        </w:rPr>
        <w:t xml:space="preserve">rldwide in rats, raccoons and domestic animals </w:t>
      </w:r>
      <w:r>
        <w:rPr>
          <w:rFonts w:ascii="Times New Roman" w:hAnsi="Times New Roman"/>
          <w:spacing w:val="-2"/>
          <w:sz w:val="22"/>
        </w:rPr>
        <w:tab/>
        <w:t xml:space="preserve">Farmers, sewer workers, dairy and abattoir workers, veterinarians, military, miners; transmission by contact and ingestion. Prevention requires education of the public in self protection and </w:t>
      </w:r>
      <w:proofErr w:type="gramStart"/>
      <w:r>
        <w:rPr>
          <w:rFonts w:ascii="Times New Roman" w:hAnsi="Times New Roman"/>
          <w:spacing w:val="-2"/>
          <w:sz w:val="22"/>
        </w:rPr>
        <w:t>immunize</w:t>
      </w:r>
      <w:proofErr w:type="gramEnd"/>
      <w:r>
        <w:rPr>
          <w:rFonts w:ascii="Times New Roman" w:hAnsi="Times New Roman"/>
          <w:spacing w:val="-2"/>
          <w:sz w:val="22"/>
        </w:rPr>
        <w:t xml:space="preserve"> workers in hazardous occupations, along with immunization and segregation of domestic animals, control wild animals.</w:t>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Vector-Borne Diseases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Vector-borne diseases are a group of diseases in which the infectious agent is transmitted to humans by an insect or livin</w:t>
      </w:r>
      <w:r>
        <w:rPr>
          <w:rFonts w:ascii="Times New Roman" w:hAnsi="Times New Roman"/>
          <w:spacing w:val="-2"/>
          <w:sz w:val="22"/>
        </w:rPr>
        <w:t>g carrier. The vector is the intermediary between the reservoir and the host. Both the vector and the host may be affected by climatic condition; mosquitoes thrive in warm, wet weather and are suppressed by cold weather; humans may wear less protective clothing in warm weather.</w:t>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Rickettsial</w:t>
      </w:r>
      <w:proofErr w:type="spellEnd"/>
      <w:r>
        <w:rPr>
          <w:rFonts w:ascii="Times New Roman" w:hAnsi="Times New Roman"/>
          <w:i/>
          <w:spacing w:val="-2"/>
          <w:sz w:val="22"/>
        </w:rPr>
        <w:t xml:space="preserve"> Infections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w:t>
      </w:r>
      <w:proofErr w:type="spellStart"/>
      <w:proofErr w:type="gramStart"/>
      <w:r>
        <w:rPr>
          <w:rFonts w:ascii="Times New Roman" w:hAnsi="Times New Roman"/>
          <w:spacing w:val="-2"/>
          <w:sz w:val="22"/>
        </w:rPr>
        <w:t>rickettsia</w:t>
      </w:r>
      <w:proofErr w:type="spellEnd"/>
      <w:r>
        <w:rPr>
          <w:rFonts w:ascii="Times New Roman" w:hAnsi="Times New Roman"/>
          <w:spacing w:val="-2"/>
          <w:sz w:val="22"/>
        </w:rPr>
        <w:t xml:space="preserve"> are</w:t>
      </w:r>
      <w:proofErr w:type="gramEnd"/>
      <w:r>
        <w:rPr>
          <w:rFonts w:ascii="Times New Roman" w:hAnsi="Times New Roman"/>
          <w:spacing w:val="-2"/>
          <w:sz w:val="22"/>
        </w:rPr>
        <w:t xml:space="preserve"> parasites which can only replicate in living cells, but otherwise have characteristics </w:t>
      </w:r>
      <w:r>
        <w:rPr>
          <w:rFonts w:ascii="Times New Roman" w:hAnsi="Times New Roman"/>
          <w:spacing w:val="-2"/>
          <w:sz w:val="22"/>
        </w:rPr>
        <w:lastRenderedPageBreak/>
        <w:t>of bacteria. This is a group of clinically-similar diseases, usually characterized by severe headac</w:t>
      </w:r>
      <w:r>
        <w:rPr>
          <w:rFonts w:ascii="Times New Roman" w:hAnsi="Times New Roman"/>
          <w:spacing w:val="-2"/>
          <w:sz w:val="22"/>
        </w:rPr>
        <w:t xml:space="preserve">he, fever, </w:t>
      </w:r>
      <w:proofErr w:type="spellStart"/>
      <w:r>
        <w:rPr>
          <w:rFonts w:ascii="Times New Roman" w:hAnsi="Times New Roman"/>
          <w:spacing w:val="-2"/>
          <w:sz w:val="22"/>
        </w:rPr>
        <w:t>myalgia</w:t>
      </w:r>
      <w:proofErr w:type="spellEnd"/>
      <w:r>
        <w:rPr>
          <w:rFonts w:ascii="Times New Roman" w:hAnsi="Times New Roman"/>
          <w:spacing w:val="-2"/>
          <w:sz w:val="22"/>
        </w:rPr>
        <w:t>, rash and capillary bleeding causing damage to brain, lungs, kidneys and heart.  Identification is by serological testing for antibodies, but the organisms can also be cultured in lab animals, embryonic egg or cell cultures. The organisms are transmitted by arthropod vectors such as lice, fleas, ticks and mites. The diseases caused millions of deaths during war and famine periods prior to the advent of antibiotics.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These diseases appear in nature in ways that make them impossible to erad</w:t>
      </w:r>
      <w:r>
        <w:rPr>
          <w:rFonts w:ascii="Times New Roman" w:hAnsi="Times New Roman"/>
          <w:spacing w:val="-2"/>
          <w:sz w:val="22"/>
        </w:rPr>
        <w:t>icate, but clinical diagnosis, host protection and vector control can help reduce the burden of disease, and deal with outbreaks that may occur. Public education regarding self-protection, appropriate clothing, tick removal and localized control measures such as spraying and habitat modification are useful.</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Epidemic Typhus,</w:t>
      </w:r>
      <w:r>
        <w:rPr>
          <w:rFonts w:ascii="Times New Roman" w:hAnsi="Times New Roman"/>
          <w:spacing w:val="-2"/>
          <w:sz w:val="22"/>
        </w:rPr>
        <w:t xml:space="preserve"> first identified in 1836, is due to </w:t>
      </w:r>
      <w:proofErr w:type="spellStart"/>
      <w:r>
        <w:rPr>
          <w:rFonts w:ascii="Times New Roman" w:hAnsi="Times New Roman"/>
          <w:i/>
          <w:spacing w:val="-2"/>
          <w:sz w:val="22"/>
        </w:rPr>
        <w:t>Rickettsia</w:t>
      </w:r>
      <w:proofErr w:type="spellEnd"/>
      <w:r>
        <w:rPr>
          <w:rFonts w:ascii="Times New Roman" w:hAnsi="Times New Roman"/>
          <w:i/>
          <w:spacing w:val="-2"/>
          <w:sz w:val="22"/>
        </w:rPr>
        <w:t xml:space="preserve"> </w:t>
      </w:r>
      <w:proofErr w:type="spellStart"/>
      <w:r>
        <w:rPr>
          <w:rFonts w:ascii="Times New Roman" w:hAnsi="Times New Roman"/>
          <w:i/>
          <w:spacing w:val="-2"/>
          <w:sz w:val="22"/>
        </w:rPr>
        <w:t>prowazekii</w:t>
      </w:r>
      <w:proofErr w:type="spellEnd"/>
      <w:r>
        <w:rPr>
          <w:rFonts w:ascii="Times New Roman" w:hAnsi="Times New Roman"/>
          <w:i/>
          <w:spacing w:val="-2"/>
          <w:sz w:val="22"/>
        </w:rPr>
        <w:t xml:space="preserve">. </w:t>
      </w:r>
      <w:r>
        <w:rPr>
          <w:rFonts w:ascii="Times New Roman" w:hAnsi="Times New Roman"/>
          <w:spacing w:val="-2"/>
          <w:sz w:val="22"/>
        </w:rPr>
        <w:t>Spread primarily by the body louse, typhus was the cause of millions of deaths during World War I and during the famine in the</w:t>
      </w:r>
      <w:r>
        <w:rPr>
          <w:rFonts w:ascii="Times New Roman" w:hAnsi="Times New Roman"/>
          <w:spacing w:val="-2"/>
          <w:sz w:val="22"/>
        </w:rPr>
        <w:t xml:space="preserve"> Soviet Union during the 1920s. The untreated fatality rate is 5-40%. Typhus responds well to antibiotics. It is currently largely confined to endemic foci in central Africa, central Asia, </w:t>
      </w:r>
      <w:proofErr w:type="gramStart"/>
      <w:r>
        <w:rPr>
          <w:rFonts w:ascii="Times New Roman" w:hAnsi="Times New Roman"/>
          <w:spacing w:val="-2"/>
          <w:sz w:val="22"/>
        </w:rPr>
        <w:t>eastern</w:t>
      </w:r>
      <w:proofErr w:type="gramEnd"/>
      <w:r>
        <w:rPr>
          <w:rFonts w:ascii="Times New Roman" w:hAnsi="Times New Roman"/>
          <w:spacing w:val="-2"/>
          <w:sz w:val="22"/>
        </w:rPr>
        <w:t xml:space="preserve"> Europe and South America. It is preventable by hygiene and </w:t>
      </w:r>
      <w:proofErr w:type="spellStart"/>
      <w:r>
        <w:rPr>
          <w:rFonts w:ascii="Times New Roman" w:hAnsi="Times New Roman"/>
          <w:spacing w:val="-2"/>
          <w:sz w:val="22"/>
        </w:rPr>
        <w:t>pediculicides</w:t>
      </w:r>
      <w:proofErr w:type="spellEnd"/>
      <w:r>
        <w:rPr>
          <w:rFonts w:ascii="Times New Roman" w:hAnsi="Times New Roman"/>
          <w:spacing w:val="-2"/>
          <w:sz w:val="22"/>
        </w:rPr>
        <w:t xml:space="preserve"> such as DDT and </w:t>
      </w:r>
      <w:proofErr w:type="spellStart"/>
      <w:r>
        <w:rPr>
          <w:rFonts w:ascii="Times New Roman" w:hAnsi="Times New Roman"/>
          <w:spacing w:val="-2"/>
          <w:sz w:val="22"/>
        </w:rPr>
        <w:t>lindane</w:t>
      </w:r>
      <w:proofErr w:type="spellEnd"/>
      <w:r>
        <w:rPr>
          <w:rFonts w:ascii="Times New Roman" w:hAnsi="Times New Roman"/>
          <w:spacing w:val="-2"/>
          <w:sz w:val="22"/>
        </w:rPr>
        <w:t>. A vaccine is available for exposed laboratory personnel.</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Murine</w:t>
      </w:r>
      <w:proofErr w:type="spellEnd"/>
      <w:r>
        <w:rPr>
          <w:rFonts w:ascii="Times New Roman" w:hAnsi="Times New Roman"/>
          <w:i/>
          <w:spacing w:val="-2"/>
          <w:sz w:val="22"/>
        </w:rPr>
        <w:t xml:space="preserve"> Typhus </w:t>
      </w:r>
      <w:r>
        <w:rPr>
          <w:rFonts w:ascii="Times New Roman" w:hAnsi="Times New Roman"/>
          <w:spacing w:val="-2"/>
          <w:sz w:val="22"/>
        </w:rPr>
        <w:t xml:space="preserve">is a mild form of typhus due to </w:t>
      </w:r>
      <w:r>
        <w:rPr>
          <w:rFonts w:ascii="Times New Roman" w:hAnsi="Times New Roman"/>
          <w:i/>
          <w:spacing w:val="-2"/>
          <w:sz w:val="22"/>
        </w:rPr>
        <w:t xml:space="preserve">R </w:t>
      </w:r>
      <w:proofErr w:type="spellStart"/>
      <w:r>
        <w:rPr>
          <w:rFonts w:ascii="Times New Roman" w:hAnsi="Times New Roman"/>
          <w:i/>
          <w:spacing w:val="-2"/>
          <w:sz w:val="22"/>
        </w:rPr>
        <w:t>typhi</w:t>
      </w:r>
      <w:proofErr w:type="spellEnd"/>
      <w:r>
        <w:rPr>
          <w:rFonts w:ascii="Times New Roman" w:hAnsi="Times New Roman"/>
          <w:spacing w:val="-2"/>
          <w:sz w:val="22"/>
        </w:rPr>
        <w:t xml:space="preserve">, which is found worldwide and spread in rodent reservoirs. </w:t>
      </w:r>
      <w:r>
        <w:rPr>
          <w:rFonts w:ascii="Times New Roman" w:hAnsi="Times New Roman"/>
          <w:i/>
          <w:spacing w:val="-2"/>
          <w:sz w:val="22"/>
        </w:rPr>
        <w:t>Scrub Typhus</w:t>
      </w:r>
      <w:r>
        <w:rPr>
          <w:rFonts w:ascii="Times New Roman" w:hAnsi="Times New Roman"/>
          <w:spacing w:val="-2"/>
          <w:sz w:val="22"/>
        </w:rPr>
        <w:t xml:space="preserve">, also known as </w:t>
      </w:r>
      <w:proofErr w:type="spellStart"/>
      <w:r>
        <w:rPr>
          <w:rFonts w:ascii="Times New Roman" w:hAnsi="Times New Roman"/>
          <w:spacing w:val="-2"/>
          <w:sz w:val="22"/>
        </w:rPr>
        <w:t>Tsutsugamushi</w:t>
      </w:r>
      <w:proofErr w:type="spellEnd"/>
      <w:r>
        <w:rPr>
          <w:rFonts w:ascii="Times New Roman" w:hAnsi="Times New Roman"/>
          <w:spacing w:val="-2"/>
          <w:sz w:val="22"/>
        </w:rPr>
        <w:t xml:space="preserve"> or J</w:t>
      </w:r>
      <w:r>
        <w:rPr>
          <w:rFonts w:ascii="Times New Roman" w:hAnsi="Times New Roman"/>
          <w:spacing w:val="-2"/>
          <w:sz w:val="22"/>
        </w:rPr>
        <w:t xml:space="preserve">apanese river fever, is located throughout the Far East and the Pacific islands, and was a serious health problem for US armed forces in the Pacific during Word War II. It is spread by the </w:t>
      </w:r>
      <w:r>
        <w:rPr>
          <w:rFonts w:ascii="Times New Roman" w:hAnsi="Times New Roman"/>
          <w:i/>
          <w:spacing w:val="-2"/>
          <w:sz w:val="22"/>
        </w:rPr>
        <w:t xml:space="preserve">R </w:t>
      </w:r>
      <w:proofErr w:type="spellStart"/>
      <w:r>
        <w:rPr>
          <w:rFonts w:ascii="Times New Roman" w:hAnsi="Times New Roman"/>
          <w:i/>
          <w:spacing w:val="-2"/>
          <w:sz w:val="22"/>
        </w:rPr>
        <w:t>tsutsugamushi</w:t>
      </w:r>
      <w:proofErr w:type="spellEnd"/>
      <w:r>
        <w:rPr>
          <w:rFonts w:ascii="Times New Roman" w:hAnsi="Times New Roman"/>
          <w:spacing w:val="-2"/>
          <w:sz w:val="22"/>
        </w:rPr>
        <w:t xml:space="preserve"> and has a wide variation in case fatality according to region, organism and age of patient.</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 xml:space="preserve">Rocky Mountain </w:t>
      </w:r>
      <w:proofErr w:type="gramStart"/>
      <w:r>
        <w:rPr>
          <w:rFonts w:ascii="Times New Roman" w:hAnsi="Times New Roman"/>
          <w:i/>
          <w:spacing w:val="-2"/>
          <w:sz w:val="22"/>
        </w:rPr>
        <w:t>Spotted Fever</w:t>
      </w:r>
      <w:proofErr w:type="gramEnd"/>
      <w:r>
        <w:rPr>
          <w:rFonts w:ascii="Times New Roman" w:hAnsi="Times New Roman"/>
          <w:spacing w:val="-2"/>
          <w:sz w:val="22"/>
        </w:rPr>
        <w:t xml:space="preserve">: is a well-known and severe form of tick-borne typhus due to </w:t>
      </w:r>
      <w:r>
        <w:rPr>
          <w:rFonts w:ascii="Times New Roman" w:hAnsi="Times New Roman"/>
          <w:i/>
          <w:spacing w:val="-2"/>
          <w:sz w:val="22"/>
        </w:rPr>
        <w:t xml:space="preserve">R </w:t>
      </w:r>
      <w:proofErr w:type="spellStart"/>
      <w:r>
        <w:rPr>
          <w:rFonts w:ascii="Times New Roman" w:hAnsi="Times New Roman"/>
          <w:i/>
          <w:spacing w:val="-2"/>
          <w:sz w:val="22"/>
        </w:rPr>
        <w:t>rickettsii</w:t>
      </w:r>
      <w:proofErr w:type="spellEnd"/>
      <w:r>
        <w:rPr>
          <w:rFonts w:ascii="Times New Roman" w:hAnsi="Times New Roman"/>
          <w:spacing w:val="-2"/>
          <w:sz w:val="22"/>
        </w:rPr>
        <w:t xml:space="preserve">, occurring in western North America, Europe and Asia. </w:t>
      </w:r>
      <w:r>
        <w:rPr>
          <w:rFonts w:ascii="Times New Roman" w:hAnsi="Times New Roman"/>
          <w:i/>
          <w:spacing w:val="-2"/>
          <w:sz w:val="22"/>
        </w:rPr>
        <w:t xml:space="preserve">Q </w:t>
      </w:r>
      <w:proofErr w:type="gramStart"/>
      <w:r>
        <w:rPr>
          <w:rFonts w:ascii="Times New Roman" w:hAnsi="Times New Roman"/>
          <w:i/>
          <w:spacing w:val="-2"/>
          <w:sz w:val="22"/>
        </w:rPr>
        <w:t>Fever</w:t>
      </w:r>
      <w:proofErr w:type="gramEnd"/>
      <w:r>
        <w:rPr>
          <w:rFonts w:ascii="Times New Roman" w:hAnsi="Times New Roman"/>
          <w:spacing w:val="-2"/>
          <w:sz w:val="22"/>
        </w:rPr>
        <w:t xml:space="preserve">: is a tick-borne disease caused by </w:t>
      </w:r>
      <w:r>
        <w:rPr>
          <w:rFonts w:ascii="Times New Roman" w:hAnsi="Times New Roman"/>
          <w:i/>
          <w:spacing w:val="-2"/>
          <w:sz w:val="22"/>
        </w:rPr>
        <w:t xml:space="preserve">C </w:t>
      </w:r>
      <w:proofErr w:type="spellStart"/>
      <w:r>
        <w:rPr>
          <w:rFonts w:ascii="Times New Roman" w:hAnsi="Times New Roman"/>
          <w:i/>
          <w:spacing w:val="-2"/>
          <w:sz w:val="22"/>
        </w:rPr>
        <w:t>burnetii</w:t>
      </w:r>
      <w:proofErr w:type="spellEnd"/>
      <w:r>
        <w:rPr>
          <w:rFonts w:ascii="Times New Roman" w:hAnsi="Times New Roman"/>
          <w:spacing w:val="-2"/>
          <w:sz w:val="22"/>
        </w:rPr>
        <w:t xml:space="preserve"> and</w:t>
      </w:r>
      <w:r>
        <w:rPr>
          <w:rFonts w:ascii="Times New Roman" w:hAnsi="Times New Roman"/>
          <w:spacing w:val="-2"/>
          <w:sz w:val="22"/>
        </w:rPr>
        <w:t xml:space="preserve"> is worldwide in distribution, usually associated with farm workers. It can occur in both acute and chronic forms. Regular spraying of sheep, cows and goats helps protect exposed workers.</w:t>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t>Malaria</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only important reservoir of malaria is humans. Its mode of transmission is from person to person via the bite of an infected female Anopheles mosquito. The causative organism is a single cell parasite with four species; </w:t>
      </w:r>
      <w:r>
        <w:rPr>
          <w:rFonts w:ascii="Times New Roman" w:hAnsi="Times New Roman"/>
          <w:i/>
          <w:spacing w:val="-2"/>
          <w:sz w:val="22"/>
        </w:rPr>
        <w:t xml:space="preserve">Plasmodium </w:t>
      </w:r>
      <w:proofErr w:type="spellStart"/>
      <w:r>
        <w:rPr>
          <w:rFonts w:ascii="Times New Roman" w:hAnsi="Times New Roman"/>
          <w:i/>
          <w:spacing w:val="-2"/>
          <w:sz w:val="22"/>
        </w:rPr>
        <w:t>vivax</w:t>
      </w:r>
      <w:proofErr w:type="spellEnd"/>
      <w:r>
        <w:rPr>
          <w:rFonts w:ascii="Times New Roman" w:hAnsi="Times New Roman"/>
          <w:i/>
          <w:spacing w:val="-2"/>
          <w:sz w:val="22"/>
        </w:rPr>
        <w:t xml:space="preserve">, P. </w:t>
      </w:r>
      <w:proofErr w:type="spellStart"/>
      <w:r>
        <w:rPr>
          <w:rFonts w:ascii="Times New Roman" w:hAnsi="Times New Roman"/>
          <w:i/>
          <w:spacing w:val="-2"/>
          <w:sz w:val="22"/>
        </w:rPr>
        <w:t>malariae</w:t>
      </w:r>
      <w:proofErr w:type="spellEnd"/>
      <w:r>
        <w:rPr>
          <w:rFonts w:ascii="Times New Roman" w:hAnsi="Times New Roman"/>
          <w:i/>
          <w:spacing w:val="-2"/>
          <w:sz w:val="22"/>
        </w:rPr>
        <w:t xml:space="preserve">, P. </w:t>
      </w:r>
      <w:proofErr w:type="spellStart"/>
      <w:r>
        <w:rPr>
          <w:rFonts w:ascii="Times New Roman" w:hAnsi="Times New Roman"/>
          <w:i/>
          <w:spacing w:val="-2"/>
          <w:sz w:val="22"/>
        </w:rPr>
        <w:t>falciparum</w:t>
      </w:r>
      <w:proofErr w:type="spellEnd"/>
      <w:r>
        <w:rPr>
          <w:rFonts w:ascii="Times New Roman" w:hAnsi="Times New Roman"/>
          <w:i/>
          <w:spacing w:val="-2"/>
          <w:sz w:val="22"/>
        </w:rPr>
        <w:t xml:space="preserve"> and P. </w:t>
      </w:r>
      <w:proofErr w:type="spellStart"/>
      <w:r>
        <w:rPr>
          <w:rFonts w:ascii="Times New Roman" w:hAnsi="Times New Roman"/>
          <w:i/>
          <w:spacing w:val="-2"/>
          <w:sz w:val="22"/>
        </w:rPr>
        <w:t>ovale</w:t>
      </w:r>
      <w:proofErr w:type="spellEnd"/>
      <w:r>
        <w:rPr>
          <w:rFonts w:ascii="Times New Roman" w:hAnsi="Times New Roman"/>
          <w:spacing w:val="-2"/>
          <w:sz w:val="22"/>
        </w:rPr>
        <w:t>. Clinical symptoms are produc</w:t>
      </w:r>
      <w:r>
        <w:rPr>
          <w:rFonts w:ascii="Times New Roman" w:hAnsi="Times New Roman"/>
          <w:spacing w:val="-2"/>
          <w:sz w:val="22"/>
        </w:rPr>
        <w:t xml:space="preserve">ed by the parasite invading and destroying red blood cells. The disease has an incubation period of approximately 12-30 days, depending on the specific plasmodium involved. Some strains of </w:t>
      </w:r>
      <w:r>
        <w:rPr>
          <w:rFonts w:ascii="Times New Roman" w:hAnsi="Times New Roman"/>
          <w:i/>
          <w:spacing w:val="-2"/>
          <w:sz w:val="22"/>
        </w:rPr>
        <w:t xml:space="preserve">P. </w:t>
      </w:r>
      <w:proofErr w:type="spellStart"/>
      <w:r>
        <w:rPr>
          <w:rFonts w:ascii="Times New Roman" w:hAnsi="Times New Roman"/>
          <w:i/>
          <w:spacing w:val="-2"/>
          <w:sz w:val="22"/>
        </w:rPr>
        <w:t>vivax</w:t>
      </w:r>
      <w:proofErr w:type="spellEnd"/>
      <w:r>
        <w:rPr>
          <w:rFonts w:ascii="Times New Roman" w:hAnsi="Times New Roman"/>
          <w:spacing w:val="-2"/>
          <w:sz w:val="22"/>
        </w:rPr>
        <w:t xml:space="preserve"> may have a protracted incubation period of 8-10 months and even longer for </w:t>
      </w:r>
      <w:r>
        <w:rPr>
          <w:rFonts w:ascii="Times New Roman" w:hAnsi="Times New Roman"/>
          <w:i/>
          <w:spacing w:val="-2"/>
          <w:sz w:val="22"/>
        </w:rPr>
        <w:t xml:space="preserve">P. </w:t>
      </w:r>
      <w:proofErr w:type="spellStart"/>
      <w:r>
        <w:rPr>
          <w:rFonts w:ascii="Times New Roman" w:hAnsi="Times New Roman"/>
          <w:i/>
          <w:spacing w:val="-2"/>
          <w:sz w:val="22"/>
        </w:rPr>
        <w:t>ovale</w:t>
      </w:r>
      <w:proofErr w:type="spellEnd"/>
      <w:r>
        <w:rPr>
          <w:rFonts w:ascii="Times New Roman" w:hAnsi="Times New Roman"/>
          <w:spacing w:val="-2"/>
          <w:sz w:val="22"/>
        </w:rPr>
        <w:t xml:space="preserve">. The disease can also be transmitted through infected blood transfusions.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Falciparum</w:t>
      </w:r>
      <w:proofErr w:type="spellEnd"/>
      <w:r>
        <w:rPr>
          <w:rFonts w:ascii="Times New Roman" w:hAnsi="Times New Roman"/>
          <w:spacing w:val="-2"/>
          <w:sz w:val="22"/>
        </w:rPr>
        <w:t xml:space="preserve"> malaria, the most serious form, presents with fever, chills, sweats and headache. It may progress to jaundice, bleeding disorders, shock, renal</w:t>
      </w:r>
      <w:r>
        <w:rPr>
          <w:rFonts w:ascii="Times New Roman" w:hAnsi="Times New Roman"/>
          <w:spacing w:val="-2"/>
          <w:sz w:val="22"/>
        </w:rPr>
        <w:t xml:space="preserve"> or liver failure, encephalopathy, coma and death. Prompt treatment is essential. Case fatality rates in untreated children and adults are well above 10%. An untreated attack may last 18 months. Other forms of malaria may present as a non-specific fever. Relapse of the p </w:t>
      </w:r>
      <w:proofErr w:type="spellStart"/>
      <w:r>
        <w:rPr>
          <w:rFonts w:ascii="Times New Roman" w:hAnsi="Times New Roman"/>
          <w:spacing w:val="-2"/>
          <w:sz w:val="22"/>
        </w:rPr>
        <w:t>ovale</w:t>
      </w:r>
      <w:proofErr w:type="spellEnd"/>
      <w:r>
        <w:rPr>
          <w:rFonts w:ascii="Times New Roman" w:hAnsi="Times New Roman"/>
          <w:spacing w:val="-2"/>
          <w:sz w:val="22"/>
        </w:rPr>
        <w:t xml:space="preserve"> may occur up to 5 years after initial infection; malaria may persist in chronic form for up to 50 years.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Malaria control advanced during the 1950s, but has regressed in many developing countries as allocations for environmental cont</w:t>
      </w:r>
      <w:r>
        <w:rPr>
          <w:rFonts w:ascii="Times New Roman" w:hAnsi="Times New Roman"/>
          <w:spacing w:val="-2"/>
          <w:sz w:val="22"/>
        </w:rPr>
        <w:t>rol and case findings/treatment have been reduced. There has also been an increase in drug resistance, so that this disease is now an extremely serious public health problem in many parts of the world. The need for a vaccine for malaria control is now more apparent than ever.</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World Health Organization estimated that in 1991, sub-Saharan Africa (SSA) had 270-480 million new malaria cases annually, with 140-280 million of them in children up to age 5. Some 1.5 million deaths occur annually from malaria, </w:t>
      </w:r>
      <w:r>
        <w:rPr>
          <w:rFonts w:ascii="Times New Roman" w:hAnsi="Times New Roman"/>
          <w:spacing w:val="-2"/>
          <w:sz w:val="22"/>
        </w:rPr>
        <w:t xml:space="preserve">two-thirds of them in SSA. Large areas, particularly in forest or savannah regions with high rainfall, are </w:t>
      </w:r>
      <w:proofErr w:type="spellStart"/>
      <w:r>
        <w:rPr>
          <w:rFonts w:ascii="Times New Roman" w:hAnsi="Times New Roman"/>
          <w:spacing w:val="-2"/>
          <w:sz w:val="22"/>
        </w:rPr>
        <w:t>holoendemic</w:t>
      </w:r>
      <w:proofErr w:type="spellEnd"/>
      <w:r>
        <w:rPr>
          <w:rFonts w:ascii="Times New Roman" w:hAnsi="Times New Roman"/>
          <w:spacing w:val="-2"/>
          <w:sz w:val="22"/>
        </w:rPr>
        <w:t xml:space="preserve">. In higher altitudes, </w:t>
      </w:r>
      <w:proofErr w:type="spellStart"/>
      <w:r>
        <w:rPr>
          <w:rFonts w:ascii="Times New Roman" w:hAnsi="Times New Roman"/>
          <w:spacing w:val="-2"/>
          <w:sz w:val="22"/>
        </w:rPr>
        <w:t>endemicity</w:t>
      </w:r>
      <w:proofErr w:type="spellEnd"/>
      <w:r>
        <w:rPr>
          <w:rFonts w:ascii="Times New Roman" w:hAnsi="Times New Roman"/>
          <w:spacing w:val="-2"/>
          <w:sz w:val="22"/>
        </w:rPr>
        <w:t xml:space="preserve"> is lower, but epidemics do occur. </w:t>
      </w:r>
      <w:proofErr w:type="spellStart"/>
      <w:r>
        <w:rPr>
          <w:rFonts w:ascii="Times New Roman" w:hAnsi="Times New Roman"/>
          <w:spacing w:val="-2"/>
          <w:sz w:val="22"/>
        </w:rPr>
        <w:t>Chloroquine</w:t>
      </w:r>
      <w:proofErr w:type="spellEnd"/>
      <w:r>
        <w:rPr>
          <w:rFonts w:ascii="Times New Roman" w:hAnsi="Times New Roman"/>
          <w:spacing w:val="-2"/>
          <w:sz w:val="22"/>
        </w:rPr>
        <w:t xml:space="preserve">-resistant P. </w:t>
      </w:r>
      <w:proofErr w:type="spellStart"/>
      <w:r>
        <w:rPr>
          <w:rFonts w:ascii="Times New Roman" w:hAnsi="Times New Roman"/>
          <w:spacing w:val="-2"/>
          <w:sz w:val="22"/>
        </w:rPr>
        <w:t>falciparum</w:t>
      </w:r>
      <w:proofErr w:type="spellEnd"/>
      <w:r>
        <w:rPr>
          <w:rFonts w:ascii="Times New Roman" w:hAnsi="Times New Roman"/>
          <w:spacing w:val="-2"/>
          <w:sz w:val="22"/>
        </w:rPr>
        <w:t xml:space="preserve"> has spread throughout Africa, accompanied by an increasing incidence of severe clinical forms of the disease. The World Bank estimates that 11% of all Disability-Adjusted Life Years (DALYs) lost per year in SSA are from malaria.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 the Americas, the number of cases detected has risen eve</w:t>
      </w:r>
      <w:r>
        <w:rPr>
          <w:rFonts w:ascii="Times New Roman" w:hAnsi="Times New Roman"/>
          <w:spacing w:val="-2"/>
          <w:sz w:val="22"/>
        </w:rPr>
        <w:t xml:space="preserve">ry year since 1974, and WHO estimates </w:t>
      </w:r>
      <w:r>
        <w:rPr>
          <w:rFonts w:ascii="Times New Roman" w:hAnsi="Times New Roman"/>
          <w:spacing w:val="-2"/>
          <w:sz w:val="22"/>
        </w:rPr>
        <w:lastRenderedPageBreak/>
        <w:t xml:space="preserve">there to have been 2.2-2.5 million cases in 1991. Some countries, such as Mexico, are noticing an improvement in recent years, while others, such as Honduras and Costa Rica, are witnessing a worsening of their malaria situation. Colombia reported 184,000 cases in 1991, an increase from 72,000 in 1990. This may be due to improved reporting and an improved case finding/treatment program, using community health workers in endemic areas.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On the Asian continent, India rep</w:t>
      </w:r>
      <w:r>
        <w:rPr>
          <w:rFonts w:ascii="Times New Roman" w:hAnsi="Times New Roman"/>
          <w:spacing w:val="-2"/>
          <w:sz w:val="22"/>
        </w:rPr>
        <w:t xml:space="preserve">orted 2.1 million cases of malaria in 1991. This accounts for more than one-third of all non-African malaria cases. Thailand reported a decline in cases from 349,000 in 1988 to 198,000 in 1991, but an increase in strains of P. </w:t>
      </w:r>
      <w:proofErr w:type="spellStart"/>
      <w:r>
        <w:rPr>
          <w:rFonts w:ascii="Times New Roman" w:hAnsi="Times New Roman"/>
          <w:spacing w:val="-2"/>
          <w:sz w:val="22"/>
        </w:rPr>
        <w:t>falciparum</w:t>
      </w:r>
      <w:proofErr w:type="spellEnd"/>
      <w:r>
        <w:rPr>
          <w:rFonts w:ascii="Times New Roman" w:hAnsi="Times New Roman"/>
          <w:spacing w:val="-2"/>
          <w:sz w:val="22"/>
        </w:rPr>
        <w:t xml:space="preserve"> resistant to the major available drugs (</w:t>
      </w:r>
      <w:proofErr w:type="spellStart"/>
      <w:r>
        <w:rPr>
          <w:rFonts w:ascii="Times New Roman" w:hAnsi="Times New Roman"/>
          <w:spacing w:val="-2"/>
          <w:sz w:val="22"/>
        </w:rPr>
        <w:t>chloroquine</w:t>
      </w:r>
      <w:proofErr w:type="spellEnd"/>
      <w:r>
        <w:rPr>
          <w:rFonts w:ascii="Times New Roman" w:hAnsi="Times New Roman"/>
          <w:spacing w:val="-2"/>
          <w:sz w:val="22"/>
        </w:rPr>
        <w:t xml:space="preserve">, </w:t>
      </w:r>
      <w:proofErr w:type="spellStart"/>
      <w:r>
        <w:rPr>
          <w:rFonts w:ascii="Times New Roman" w:hAnsi="Times New Roman"/>
          <w:spacing w:val="-2"/>
          <w:sz w:val="22"/>
        </w:rPr>
        <w:t>sulfadoxine</w:t>
      </w:r>
      <w:proofErr w:type="spellEnd"/>
      <w:r>
        <w:rPr>
          <w:rFonts w:ascii="Times New Roman" w:hAnsi="Times New Roman"/>
          <w:spacing w:val="-2"/>
          <w:sz w:val="22"/>
        </w:rPr>
        <w:t xml:space="preserve">, </w:t>
      </w:r>
      <w:proofErr w:type="spellStart"/>
      <w:r>
        <w:rPr>
          <w:rFonts w:ascii="Times New Roman" w:hAnsi="Times New Roman"/>
          <w:spacing w:val="-2"/>
          <w:sz w:val="22"/>
        </w:rPr>
        <w:t>doxycycline</w:t>
      </w:r>
      <w:proofErr w:type="spellEnd"/>
      <w:r>
        <w:rPr>
          <w:rFonts w:ascii="Times New Roman" w:hAnsi="Times New Roman"/>
          <w:spacing w:val="-2"/>
          <w:sz w:val="22"/>
        </w:rPr>
        <w:t xml:space="preserve">, </w:t>
      </w:r>
      <w:proofErr w:type="spellStart"/>
      <w:r>
        <w:rPr>
          <w:rFonts w:ascii="Times New Roman" w:hAnsi="Times New Roman"/>
          <w:spacing w:val="-2"/>
          <w:sz w:val="22"/>
        </w:rPr>
        <w:t>pyrimethamine</w:t>
      </w:r>
      <w:proofErr w:type="spellEnd"/>
      <w:r>
        <w:rPr>
          <w:rFonts w:ascii="Times New Roman" w:hAnsi="Times New Roman"/>
          <w:spacing w:val="-2"/>
          <w:sz w:val="22"/>
        </w:rPr>
        <w:t xml:space="preserve">, </w:t>
      </w:r>
      <w:proofErr w:type="spellStart"/>
      <w:r>
        <w:rPr>
          <w:rFonts w:ascii="Times New Roman" w:hAnsi="Times New Roman"/>
          <w:spacing w:val="-2"/>
          <w:sz w:val="22"/>
        </w:rPr>
        <w:t>mefloquine</w:t>
      </w:r>
      <w:proofErr w:type="spellEnd"/>
      <w:r>
        <w:rPr>
          <w:rFonts w:ascii="Times New Roman" w:hAnsi="Times New Roman"/>
          <w:spacing w:val="-2"/>
          <w:sz w:val="22"/>
        </w:rPr>
        <w:t xml:space="preserve">, </w:t>
      </w:r>
      <w:proofErr w:type="spellStart"/>
      <w:r>
        <w:rPr>
          <w:rFonts w:ascii="Times New Roman" w:hAnsi="Times New Roman"/>
          <w:spacing w:val="-2"/>
          <w:sz w:val="22"/>
        </w:rPr>
        <w:t>primaquine</w:t>
      </w:r>
      <w:proofErr w:type="spellEnd"/>
      <w:r>
        <w:rPr>
          <w:rFonts w:ascii="Times New Roman" w:hAnsi="Times New Roman"/>
          <w:spacing w:val="-2"/>
          <w:sz w:val="22"/>
        </w:rPr>
        <w:t xml:space="preserv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 Vector control, case finding and treatment remain the mainstay of control. Use of insecticide-impregnated bed nets and vector control activities are imp</w:t>
      </w:r>
      <w:r>
        <w:rPr>
          <w:rFonts w:ascii="Times New Roman" w:hAnsi="Times New Roman"/>
          <w:spacing w:val="-2"/>
          <w:sz w:val="22"/>
        </w:rPr>
        <w:t xml:space="preserve">ortant as is case finding and carefully monitored treatment with monitoring for resistance. Control of malaria will ultimately depend upon a safe, effective and inexpensive vaccine. Attempts to develop a malaria vaccine have been unsuccessful to date due to the large number of genetic types of P. </w:t>
      </w:r>
      <w:proofErr w:type="spellStart"/>
      <w:r>
        <w:rPr>
          <w:rFonts w:ascii="Times New Roman" w:hAnsi="Times New Roman"/>
          <w:spacing w:val="-2"/>
          <w:sz w:val="22"/>
        </w:rPr>
        <w:t>falciparum</w:t>
      </w:r>
      <w:proofErr w:type="spellEnd"/>
      <w:r>
        <w:rPr>
          <w:rFonts w:ascii="Times New Roman" w:hAnsi="Times New Roman"/>
          <w:spacing w:val="-2"/>
          <w:sz w:val="22"/>
        </w:rPr>
        <w:t xml:space="preserve"> even in localized areas. Recent reports suggest hope for a Colombian-developed vaccine now being field-tested. Research in vaccines for malaria has also been hampered by the fact that it is a relatively </w:t>
      </w:r>
      <w:r>
        <w:rPr>
          <w:rFonts w:ascii="Times New Roman" w:hAnsi="Times New Roman"/>
          <w:spacing w:val="-2"/>
          <w:sz w:val="22"/>
        </w:rPr>
        <w:t xml:space="preserve">low priority for vaccine manufacturers. This is partly because of the minimal potential for financial benefit from this research. Research on malaria concentrates on the pharmacological aspects of the disease associated with increasing drug resistance.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For the present, malaria control is struggling to sustain progress made in the past and maintain the dream of eradication in the future. Efforts are needed to improve community-based case finding, insecticide use and vector control. The use of CHWs has sho</w:t>
      </w:r>
      <w:r>
        <w:rPr>
          <w:rFonts w:ascii="Times New Roman" w:hAnsi="Times New Roman"/>
          <w:spacing w:val="-2"/>
          <w:sz w:val="22"/>
        </w:rPr>
        <w:t>wn promising results in Columbia. Passivity is not an appropriate response since local control and even eradication can be achieved with currently available technology. This requires an integration of public health and clinical approach with strong political commitment.</w:t>
      </w:r>
    </w:p>
    <w:p w:rsidR="00000000" w:rsidRDefault="00444694" w:rsidP="001F111B">
      <w:pPr>
        <w:tabs>
          <w:tab w:val="left" w:pos="-720"/>
        </w:tabs>
        <w:suppressAutoHyphens/>
        <w:spacing w:before="240" w:after="120" w:line="240" w:lineRule="atLeast"/>
        <w:jc w:val="both"/>
        <w:rPr>
          <w:rFonts w:ascii="Times New Roman" w:hAnsi="Times New Roman"/>
          <w:i/>
          <w:spacing w:val="-2"/>
          <w:sz w:val="22"/>
        </w:rPr>
      </w:pPr>
      <w:r>
        <w:rPr>
          <w:rFonts w:ascii="Times New Roman" w:hAnsi="Times New Roman"/>
          <w:i/>
          <w:spacing w:val="-2"/>
          <w:sz w:val="22"/>
        </w:rPr>
        <w:tab/>
      </w:r>
      <w:proofErr w:type="spellStart"/>
      <w:r>
        <w:rPr>
          <w:rFonts w:ascii="Times New Roman" w:hAnsi="Times New Roman"/>
          <w:i/>
          <w:spacing w:val="-2"/>
          <w:sz w:val="22"/>
        </w:rPr>
        <w:t>Arboviruses</w:t>
      </w:r>
      <w:proofErr w:type="spellEnd"/>
      <w:r>
        <w:rPr>
          <w:rFonts w:ascii="Times New Roman" w:hAnsi="Times New Roman"/>
          <w:i/>
          <w:spacing w:val="-2"/>
          <w:sz w:val="22"/>
        </w:rPr>
        <w:t xml:space="preserve"> (Arthropod-Borne Viral Diseases)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Arthropod-borne virus diseases are caused by a diverse group of animal viruses which are transmitted between vertebrate animals (often farm animals or small rodents) and people by blood-feedi</w:t>
      </w:r>
      <w:r>
        <w:rPr>
          <w:rFonts w:ascii="Times New Roman" w:hAnsi="Times New Roman"/>
          <w:spacing w:val="-2"/>
          <w:sz w:val="22"/>
        </w:rPr>
        <w:t xml:space="preserve">ng vectors such as mosquitoes, ticks and </w:t>
      </w:r>
      <w:proofErr w:type="spellStart"/>
      <w:r>
        <w:rPr>
          <w:rFonts w:ascii="Times New Roman" w:hAnsi="Times New Roman"/>
          <w:spacing w:val="-2"/>
          <w:sz w:val="22"/>
        </w:rPr>
        <w:t>sandflies</w:t>
      </w:r>
      <w:proofErr w:type="spellEnd"/>
      <w:r>
        <w:rPr>
          <w:rFonts w:ascii="Times New Roman" w:hAnsi="Times New Roman"/>
          <w:spacing w:val="-2"/>
          <w:sz w:val="22"/>
        </w:rPr>
        <w:t xml:space="preserve"> and by direct contact with infected animal carcasses. Usually the viruses have the capacity to multiply in the salivary glands of the vector, but some are carried mechanically in their mouth parts.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viruses carried cause acute central nervous system infections (</w:t>
      </w:r>
      <w:proofErr w:type="spellStart"/>
      <w:r>
        <w:rPr>
          <w:rFonts w:ascii="Times New Roman" w:hAnsi="Times New Roman"/>
          <w:spacing w:val="-2"/>
          <w:sz w:val="22"/>
        </w:rPr>
        <w:t>meningo</w:t>
      </w:r>
      <w:proofErr w:type="spellEnd"/>
      <w:r>
        <w:rPr>
          <w:rFonts w:ascii="Times New Roman" w:hAnsi="Times New Roman"/>
          <w:spacing w:val="-2"/>
          <w:sz w:val="22"/>
        </w:rPr>
        <w:t xml:space="preserve">-encephalitis), </w:t>
      </w:r>
      <w:proofErr w:type="spellStart"/>
      <w:r>
        <w:rPr>
          <w:rFonts w:ascii="Times New Roman" w:hAnsi="Times New Roman"/>
          <w:spacing w:val="-2"/>
          <w:sz w:val="22"/>
        </w:rPr>
        <w:t>myocarditis</w:t>
      </w:r>
      <w:proofErr w:type="spellEnd"/>
      <w:r>
        <w:rPr>
          <w:rFonts w:ascii="Times New Roman" w:hAnsi="Times New Roman"/>
          <w:spacing w:val="-2"/>
          <w:sz w:val="22"/>
        </w:rPr>
        <w:t xml:space="preserve">, or undifferentiated viral illnesses with </w:t>
      </w:r>
      <w:proofErr w:type="spellStart"/>
      <w:r>
        <w:rPr>
          <w:rFonts w:ascii="Times New Roman" w:hAnsi="Times New Roman"/>
          <w:spacing w:val="-2"/>
          <w:sz w:val="22"/>
        </w:rPr>
        <w:t>polyarthritis</w:t>
      </w:r>
      <w:proofErr w:type="spellEnd"/>
      <w:r>
        <w:rPr>
          <w:rFonts w:ascii="Times New Roman" w:hAnsi="Times New Roman"/>
          <w:spacing w:val="-2"/>
          <w:sz w:val="22"/>
        </w:rPr>
        <w:t xml:space="preserve"> and rashes, or severe hemorrhagic febrile illnesses. </w:t>
      </w:r>
      <w:proofErr w:type="spellStart"/>
      <w:r>
        <w:rPr>
          <w:rFonts w:ascii="Times New Roman" w:hAnsi="Times New Roman"/>
          <w:spacing w:val="-2"/>
          <w:sz w:val="22"/>
        </w:rPr>
        <w:t>Arbovirus</w:t>
      </w:r>
      <w:proofErr w:type="spellEnd"/>
      <w:r>
        <w:rPr>
          <w:rFonts w:ascii="Times New Roman" w:hAnsi="Times New Roman"/>
          <w:spacing w:val="-2"/>
          <w:sz w:val="22"/>
        </w:rPr>
        <w:t xml:space="preserve"> diseases are often moderately severe (al</w:t>
      </w:r>
      <w:r>
        <w:rPr>
          <w:rFonts w:ascii="Times New Roman" w:hAnsi="Times New Roman"/>
          <w:spacing w:val="-2"/>
          <w:sz w:val="22"/>
        </w:rPr>
        <w:t xml:space="preserve">though milder in children). Over 100 </w:t>
      </w:r>
      <w:proofErr w:type="spellStart"/>
      <w:r>
        <w:rPr>
          <w:rFonts w:ascii="Times New Roman" w:hAnsi="Times New Roman"/>
          <w:spacing w:val="-2"/>
          <w:sz w:val="22"/>
        </w:rPr>
        <w:t>arboviruses</w:t>
      </w:r>
      <w:proofErr w:type="spellEnd"/>
      <w:r>
        <w:rPr>
          <w:rFonts w:ascii="Times New Roman" w:hAnsi="Times New Roman"/>
          <w:spacing w:val="-2"/>
          <w:sz w:val="22"/>
        </w:rPr>
        <w:t xml:space="preserve"> are associated with disease in humans, varying from benign fevers of short duration to severe hemolytic fevers. Each has a specific geographic location, vector and clinical </w:t>
      </w:r>
      <w:proofErr w:type="spellStart"/>
      <w:r>
        <w:rPr>
          <w:rFonts w:ascii="Times New Roman" w:hAnsi="Times New Roman"/>
          <w:spacing w:val="-2"/>
          <w:sz w:val="22"/>
        </w:rPr>
        <w:t>virologic</w:t>
      </w:r>
      <w:proofErr w:type="spellEnd"/>
      <w:r>
        <w:rPr>
          <w:rFonts w:ascii="Times New Roman" w:hAnsi="Times New Roman"/>
          <w:spacing w:val="-2"/>
          <w:sz w:val="22"/>
        </w:rPr>
        <w:t xml:space="preserve"> characteristic. They are of international public health importance because of the potential for spread via natural phenomena and modern rapid transportation of vectors and persons incubating the disease or ill with it, with possible further spreading at the point of destination. </w:t>
      </w:r>
    </w:p>
    <w:p w:rsidR="00000000" w:rsidRDefault="00444694" w:rsidP="001F111B">
      <w:pPr>
        <w:tabs>
          <w:tab w:val="left" w:pos="-720"/>
        </w:tabs>
        <w:suppressAutoHyphens/>
        <w:spacing w:before="240" w:after="120" w:line="240" w:lineRule="atLeast"/>
        <w:jc w:val="both"/>
        <w:rPr>
          <w:rFonts w:ascii="Times New Roman" w:hAnsi="Times New Roman"/>
          <w:i/>
          <w:spacing w:val="-2"/>
          <w:sz w:val="22"/>
        </w:rPr>
      </w:pPr>
      <w:r>
        <w:rPr>
          <w:rFonts w:ascii="Times New Roman" w:hAnsi="Times New Roman"/>
          <w:i/>
          <w:spacing w:val="-2"/>
          <w:sz w:val="22"/>
        </w:rPr>
        <w:tab/>
      </w:r>
      <w:proofErr w:type="spellStart"/>
      <w:r>
        <w:rPr>
          <w:rFonts w:ascii="Times New Roman" w:hAnsi="Times New Roman"/>
          <w:i/>
          <w:spacing w:val="-2"/>
          <w:sz w:val="22"/>
        </w:rPr>
        <w:t>Encephalitides</w:t>
      </w:r>
      <w:proofErr w:type="spellEnd"/>
      <w:r>
        <w:rPr>
          <w:rFonts w:ascii="Times New Roman" w:hAnsi="Times New Roman"/>
          <w:i/>
          <w:spacing w:val="-2"/>
          <w:sz w:val="22"/>
        </w:rPr>
        <w:t xml:space="preserv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Arboviruses</w:t>
      </w:r>
      <w:proofErr w:type="spellEnd"/>
      <w:r>
        <w:rPr>
          <w:rFonts w:ascii="Times New Roman" w:hAnsi="Times New Roman"/>
          <w:spacing w:val="-2"/>
          <w:sz w:val="22"/>
        </w:rPr>
        <w:t xml:space="preserve"> are responsible for a large number of encephalitic diseases characterized by mode of transmission and geographic area. Mosquito-borne </w:t>
      </w:r>
      <w:proofErr w:type="spellStart"/>
      <w:r>
        <w:rPr>
          <w:rFonts w:ascii="Times New Roman" w:hAnsi="Times New Roman"/>
          <w:spacing w:val="-2"/>
          <w:sz w:val="22"/>
        </w:rPr>
        <w:t>arboviruses</w:t>
      </w:r>
      <w:proofErr w:type="spellEnd"/>
      <w:r>
        <w:rPr>
          <w:rFonts w:ascii="Times New Roman" w:hAnsi="Times New Roman"/>
          <w:spacing w:val="-2"/>
          <w:sz w:val="22"/>
        </w:rPr>
        <w:t xml:space="preserve"> causing encephalitis include: Eastern and Western Equine, Venezuelan, Japanese and Murray Hill </w:t>
      </w:r>
      <w:proofErr w:type="spellStart"/>
      <w:r>
        <w:rPr>
          <w:rFonts w:ascii="Times New Roman" w:hAnsi="Times New Roman"/>
          <w:spacing w:val="-2"/>
          <w:sz w:val="22"/>
        </w:rPr>
        <w:t>Encephalitides</w:t>
      </w:r>
      <w:proofErr w:type="spellEnd"/>
      <w:r>
        <w:rPr>
          <w:rFonts w:ascii="Times New Roman" w:hAnsi="Times New Roman"/>
          <w:spacing w:val="-2"/>
          <w:sz w:val="22"/>
        </w:rPr>
        <w:t xml:space="preserve">. </w:t>
      </w:r>
      <w:r>
        <w:rPr>
          <w:rFonts w:ascii="Times New Roman" w:hAnsi="Times New Roman"/>
          <w:i/>
          <w:spacing w:val="-2"/>
          <w:sz w:val="22"/>
        </w:rPr>
        <w:t>Japanese encephalitis</w:t>
      </w:r>
      <w:r>
        <w:rPr>
          <w:rFonts w:ascii="Times New Roman" w:hAnsi="Times New Roman"/>
          <w:spacing w:val="-2"/>
          <w:sz w:val="22"/>
        </w:rPr>
        <w:t xml:space="preserve"> is caused by a mosquito-borne </w:t>
      </w:r>
      <w:proofErr w:type="spellStart"/>
      <w:r>
        <w:rPr>
          <w:rFonts w:ascii="Times New Roman" w:hAnsi="Times New Roman"/>
          <w:spacing w:val="-2"/>
          <w:sz w:val="22"/>
        </w:rPr>
        <w:t>arbovirus</w:t>
      </w:r>
      <w:proofErr w:type="spellEnd"/>
      <w:r>
        <w:rPr>
          <w:rFonts w:ascii="Times New Roman" w:hAnsi="Times New Roman"/>
          <w:spacing w:val="-2"/>
          <w:sz w:val="22"/>
        </w:rPr>
        <w:t xml:space="preserve"> found in Asia and is associated with rice-growing areas. It is characterized by headache, fever, convulsions and paralysis, with fatality rates in severe cas</w:t>
      </w:r>
      <w:r>
        <w:rPr>
          <w:rFonts w:ascii="Times New Roman" w:hAnsi="Times New Roman"/>
          <w:spacing w:val="-2"/>
          <w:sz w:val="22"/>
        </w:rPr>
        <w:t xml:space="preserve">es as high as 60%. A currently available vaccine is used routinely in endemic areas (Japan, Korea, Thailand, India, and Taiwan) and for persons travelling to infected areas. Tick-borne </w:t>
      </w:r>
      <w:proofErr w:type="spellStart"/>
      <w:r>
        <w:rPr>
          <w:rFonts w:ascii="Times New Roman" w:hAnsi="Times New Roman"/>
          <w:spacing w:val="-2"/>
          <w:sz w:val="22"/>
        </w:rPr>
        <w:t>arboviruses</w:t>
      </w:r>
      <w:proofErr w:type="spellEnd"/>
      <w:r>
        <w:rPr>
          <w:rFonts w:ascii="Times New Roman" w:hAnsi="Times New Roman"/>
          <w:spacing w:val="-2"/>
          <w:sz w:val="22"/>
        </w:rPr>
        <w:t xml:space="preserve"> causing encephalitis include the </w:t>
      </w:r>
      <w:proofErr w:type="spellStart"/>
      <w:r>
        <w:rPr>
          <w:rFonts w:ascii="Times New Roman" w:hAnsi="Times New Roman"/>
          <w:spacing w:val="-2"/>
          <w:sz w:val="22"/>
        </w:rPr>
        <w:t>Powassan</w:t>
      </w:r>
      <w:proofErr w:type="spellEnd"/>
      <w:r>
        <w:rPr>
          <w:rFonts w:ascii="Times New Roman" w:hAnsi="Times New Roman"/>
          <w:spacing w:val="-2"/>
          <w:sz w:val="22"/>
        </w:rPr>
        <w:t xml:space="preserve">, which occur sporadically in the United States and Canada. Tick-borne encephalitis is endemic in </w:t>
      </w:r>
      <w:proofErr w:type="gramStart"/>
      <w:r>
        <w:rPr>
          <w:rFonts w:ascii="Times New Roman" w:hAnsi="Times New Roman"/>
          <w:spacing w:val="-2"/>
          <w:sz w:val="22"/>
        </w:rPr>
        <w:t>eastern</w:t>
      </w:r>
      <w:proofErr w:type="gramEnd"/>
      <w:r>
        <w:rPr>
          <w:rFonts w:ascii="Times New Roman" w:hAnsi="Times New Roman"/>
          <w:spacing w:val="-2"/>
          <w:sz w:val="22"/>
        </w:rPr>
        <w:t xml:space="preserve"> Europe, Scandinavia and the former USSR.</w:t>
      </w:r>
    </w:p>
    <w:p w:rsidR="00000000" w:rsidRDefault="00444694" w:rsidP="001F111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lastRenderedPageBreak/>
        <w:tab/>
        <w:t xml:space="preserve">Hemorrhagic Fevers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Arboviruses</w:t>
      </w:r>
      <w:proofErr w:type="spellEnd"/>
      <w:r>
        <w:rPr>
          <w:rFonts w:ascii="Times New Roman" w:hAnsi="Times New Roman"/>
          <w:spacing w:val="-2"/>
          <w:sz w:val="22"/>
        </w:rPr>
        <w:t xml:space="preserve"> can also cause hemorrhagic fevers. These are acute febrile illnesses, with extensive hemo</w:t>
      </w:r>
      <w:r>
        <w:rPr>
          <w:rFonts w:ascii="Times New Roman" w:hAnsi="Times New Roman"/>
          <w:spacing w:val="-2"/>
          <w:sz w:val="22"/>
        </w:rPr>
        <w:t xml:space="preserve">rrhagic phenomena (internal and external), liver damage, shock, and often high mortality rates. The potential for international transmission is high. </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Rift Valley Fever (RVF):</w:t>
      </w:r>
      <w:r>
        <w:rPr>
          <w:rFonts w:ascii="Times New Roman" w:hAnsi="Times New Roman"/>
          <w:spacing w:val="-2"/>
          <w:sz w:val="22"/>
        </w:rPr>
        <w:t xml:space="preserve"> is a virus spread by mosquitoes and other insect vectors. It affects animals and humans who are in direct contact with the meat or blood of affected animals. The virus causes a generalized illness in humans with encephalitis, hemorrhages, retinitis and retinal hemorrhage leading to partial or total blindness and death (1-2%) and uni</w:t>
      </w:r>
      <w:r>
        <w:rPr>
          <w:rFonts w:ascii="Times New Roman" w:hAnsi="Times New Roman"/>
          <w:spacing w:val="-2"/>
          <w:sz w:val="22"/>
        </w:rPr>
        <w:t xml:space="preserve">versal abortion in ewes and high percentage of death in lambs.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normal habitat is in the Rift Valley of Eastern Africa (the Great Syrian-African Rift), often spreading to Southern Africa, depending on climactic conditions. The primary reservoir and vector is the </w:t>
      </w:r>
      <w:proofErr w:type="spellStart"/>
      <w:r>
        <w:rPr>
          <w:rFonts w:ascii="Times New Roman" w:hAnsi="Times New Roman"/>
          <w:i/>
          <w:spacing w:val="-2"/>
          <w:sz w:val="22"/>
        </w:rPr>
        <w:t>Aedes</w:t>
      </w:r>
      <w:proofErr w:type="spellEnd"/>
      <w:r>
        <w:rPr>
          <w:rFonts w:ascii="Times New Roman" w:hAnsi="Times New Roman"/>
          <w:i/>
          <w:spacing w:val="-2"/>
          <w:sz w:val="22"/>
        </w:rPr>
        <w:t xml:space="preserve"> </w:t>
      </w:r>
      <w:proofErr w:type="spellStart"/>
      <w:r>
        <w:rPr>
          <w:rFonts w:ascii="Times New Roman" w:hAnsi="Times New Roman"/>
          <w:i/>
          <w:spacing w:val="-2"/>
          <w:sz w:val="22"/>
        </w:rPr>
        <w:t>spp</w:t>
      </w:r>
      <w:proofErr w:type="spellEnd"/>
      <w:r>
        <w:rPr>
          <w:rFonts w:ascii="Times New Roman" w:hAnsi="Times New Roman"/>
          <w:spacing w:val="-2"/>
          <w:sz w:val="22"/>
        </w:rPr>
        <w:t xml:space="preserve"> mosquito, and affected animals serve to multiply the virus which is transmitted by other vectors and direct contact with animal fluids to humans.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An unusual spread of RVF to the Sudan and along the Aswan dam reservoir to Egypt in 19</w:t>
      </w:r>
      <w:r>
        <w:rPr>
          <w:rFonts w:ascii="Times New Roman" w:hAnsi="Times New Roman"/>
          <w:spacing w:val="-2"/>
          <w:sz w:val="22"/>
        </w:rPr>
        <w:t xml:space="preserve">77-78 caused hundreds of thousands of animal deaths, with 18,000 human cases and 598 deaths. RVF appeared again in Egypt in 1993. This disease is suspected to be one of the ten plagues of Egypt leading to the exodus of the Children of Israel from Egypt during </w:t>
      </w:r>
      <w:proofErr w:type="spellStart"/>
      <w:r>
        <w:rPr>
          <w:rFonts w:ascii="Times New Roman" w:hAnsi="Times New Roman"/>
          <w:spacing w:val="-2"/>
          <w:sz w:val="22"/>
        </w:rPr>
        <w:t>pharaonic</w:t>
      </w:r>
      <w:proofErr w:type="spellEnd"/>
      <w:r>
        <w:rPr>
          <w:rFonts w:ascii="Times New Roman" w:hAnsi="Times New Roman"/>
          <w:spacing w:val="-2"/>
          <w:sz w:val="22"/>
        </w:rPr>
        <w:t xml:space="preserve">-biblical times.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In late 1997, an outbreak of RVF in </w:t>
      </w:r>
      <w:proofErr w:type="gramStart"/>
      <w:r>
        <w:rPr>
          <w:rFonts w:ascii="Times New Roman" w:hAnsi="Times New Roman"/>
          <w:spacing w:val="-2"/>
          <w:sz w:val="22"/>
        </w:rPr>
        <w:t>Kenya,</w:t>
      </w:r>
      <w:proofErr w:type="gramEnd"/>
      <w:r>
        <w:rPr>
          <w:rFonts w:ascii="Times New Roman" w:hAnsi="Times New Roman"/>
          <w:spacing w:val="-2"/>
          <w:sz w:val="22"/>
        </w:rPr>
        <w:t xml:space="preserve"> initially thought to be anthrax, with hundreds of cases and dozens of deaths, was related to abnormal rainy season and vector conditions. Satellite monitoring of rainfall and vegeta</w:t>
      </w:r>
      <w:r>
        <w:rPr>
          <w:rFonts w:ascii="Times New Roman" w:hAnsi="Times New Roman"/>
          <w:spacing w:val="-2"/>
          <w:sz w:val="22"/>
        </w:rPr>
        <w:t>tion is being used to predict epidemics in Kenya and surrounding countries. Vector control is the public health intervention.</w:t>
      </w:r>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Yellow Fever</w:t>
      </w:r>
      <w:r>
        <w:rPr>
          <w:rFonts w:ascii="Times New Roman" w:hAnsi="Times New Roman"/>
          <w:spacing w:val="-2"/>
          <w:sz w:val="22"/>
        </w:rPr>
        <w:t xml:space="preserve">: is an acute onset viral disease of short duration and varying severity. It can progress to liver disease and severe intestinal bleeding. Case fatality rate is &lt;5% in endemic areas, but may be as high as 50% in non-endemic areas and in epidemics. Various </w:t>
      </w:r>
      <w:proofErr w:type="spellStart"/>
      <w:r>
        <w:rPr>
          <w:rFonts w:ascii="Times New Roman" w:hAnsi="Times New Roman"/>
          <w:spacing w:val="-2"/>
          <w:sz w:val="22"/>
        </w:rPr>
        <w:t>mosquitos</w:t>
      </w:r>
      <w:proofErr w:type="spellEnd"/>
      <w:r>
        <w:rPr>
          <w:rFonts w:ascii="Times New Roman" w:hAnsi="Times New Roman"/>
          <w:spacing w:val="-2"/>
          <w:sz w:val="22"/>
        </w:rPr>
        <w:t xml:space="preserve"> act as vectors, the most common one being </w:t>
      </w:r>
      <w:proofErr w:type="spellStart"/>
      <w:r>
        <w:rPr>
          <w:rFonts w:ascii="Times New Roman" w:hAnsi="Times New Roman"/>
          <w:i/>
          <w:spacing w:val="-2"/>
          <w:sz w:val="22"/>
        </w:rPr>
        <w:t>Aedes</w:t>
      </w:r>
      <w:proofErr w:type="spellEnd"/>
      <w:r>
        <w:rPr>
          <w:rFonts w:ascii="Times New Roman" w:hAnsi="Times New Roman"/>
          <w:i/>
          <w:spacing w:val="-2"/>
          <w:sz w:val="22"/>
        </w:rPr>
        <w:t xml:space="preserve"> </w:t>
      </w:r>
      <w:proofErr w:type="spellStart"/>
      <w:r>
        <w:rPr>
          <w:rFonts w:ascii="Times New Roman" w:hAnsi="Times New Roman"/>
          <w:i/>
          <w:spacing w:val="-2"/>
          <w:sz w:val="22"/>
        </w:rPr>
        <w:t>aegypti</w:t>
      </w:r>
      <w:proofErr w:type="spellEnd"/>
      <w:r>
        <w:rPr>
          <w:rFonts w:ascii="Times New Roman" w:hAnsi="Times New Roman"/>
          <w:spacing w:val="-2"/>
          <w:sz w:val="22"/>
        </w:rPr>
        <w:t>. A live attenuated vaccine is used in endemic area</w:t>
      </w:r>
      <w:r>
        <w:rPr>
          <w:rFonts w:ascii="Times New Roman" w:hAnsi="Times New Roman"/>
          <w:spacing w:val="-2"/>
          <w:sz w:val="22"/>
        </w:rPr>
        <w:t xml:space="preserve">s and recommended for </w:t>
      </w:r>
      <w:proofErr w:type="spellStart"/>
      <w:r>
        <w:rPr>
          <w:rFonts w:ascii="Times New Roman" w:hAnsi="Times New Roman"/>
          <w:spacing w:val="-2"/>
          <w:sz w:val="22"/>
        </w:rPr>
        <w:t>travellers</w:t>
      </w:r>
      <w:proofErr w:type="spellEnd"/>
      <w:r>
        <w:rPr>
          <w:rFonts w:ascii="Times New Roman" w:hAnsi="Times New Roman"/>
          <w:spacing w:val="-2"/>
          <w:sz w:val="22"/>
        </w:rPr>
        <w:t xml:space="preserve"> to infected areas. Determining the mode of transmission and vector control of yellow fever played a major role in the development of public health (see Chapter 2). In 1995, WHO reported 1 million cases and 2,000 deaths from Yellow Fever </w:t>
      </w:r>
      <w:proofErr w:type="gramStart"/>
      <w:r>
        <w:rPr>
          <w:rFonts w:ascii="Times New Roman" w:hAnsi="Times New Roman"/>
          <w:spacing w:val="-2"/>
          <w:sz w:val="22"/>
        </w:rPr>
        <w:t>globally.</w:t>
      </w:r>
      <w:proofErr w:type="gramEnd"/>
    </w:p>
    <w:p w:rsidR="00000000" w:rsidRDefault="00444694" w:rsidP="001F111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Dengue Hemorrhagic Fever:</w:t>
      </w:r>
      <w:r>
        <w:rPr>
          <w:rFonts w:ascii="Times New Roman" w:hAnsi="Times New Roman"/>
          <w:spacing w:val="-2"/>
          <w:sz w:val="22"/>
        </w:rPr>
        <w:t xml:space="preserve"> is characterized as an acute sudden onset viral disease, exhibiting 3-5 days of fever, intense headache, </w:t>
      </w:r>
      <w:proofErr w:type="spellStart"/>
      <w:r>
        <w:rPr>
          <w:rFonts w:ascii="Times New Roman" w:hAnsi="Times New Roman"/>
          <w:spacing w:val="-2"/>
          <w:sz w:val="22"/>
        </w:rPr>
        <w:t>myalgia</w:t>
      </w:r>
      <w:proofErr w:type="spellEnd"/>
      <w:r>
        <w:rPr>
          <w:rFonts w:ascii="Times New Roman" w:hAnsi="Times New Roman"/>
          <w:spacing w:val="-2"/>
          <w:sz w:val="22"/>
        </w:rPr>
        <w:t xml:space="preserve">, </w:t>
      </w:r>
      <w:proofErr w:type="spellStart"/>
      <w:r>
        <w:rPr>
          <w:rFonts w:ascii="Times New Roman" w:hAnsi="Times New Roman"/>
          <w:spacing w:val="-2"/>
          <w:sz w:val="22"/>
        </w:rPr>
        <w:t>arthralgia</w:t>
      </w:r>
      <w:proofErr w:type="spellEnd"/>
      <w:r>
        <w:rPr>
          <w:rFonts w:ascii="Times New Roman" w:hAnsi="Times New Roman"/>
          <w:spacing w:val="-2"/>
          <w:sz w:val="22"/>
        </w:rPr>
        <w:t>, gastro-intestinal disturbance and rash. Hemorrhagic phenomena can cause case f</w:t>
      </w:r>
      <w:r>
        <w:rPr>
          <w:rFonts w:ascii="Times New Roman" w:hAnsi="Times New Roman"/>
          <w:spacing w:val="-2"/>
          <w:sz w:val="22"/>
        </w:rPr>
        <w:t xml:space="preserve">atality rates of up to 50%. Epidemics can be explosive, but adequate treatment can greatly reduce the number of deaths. Dengue occurs in South East Asia, the Pacific Islands, Australia, West Africa, the Caribbean and Central and South America. An epidemic in Cuba in 1981 included more than 500,000 cases, and 158 deaths. Vector control of the </w:t>
      </w:r>
      <w:proofErr w:type="spellStart"/>
      <w:r>
        <w:rPr>
          <w:rFonts w:ascii="Times New Roman" w:hAnsi="Times New Roman"/>
          <w:spacing w:val="-2"/>
          <w:sz w:val="22"/>
        </w:rPr>
        <w:t>Aedes</w:t>
      </w:r>
      <w:proofErr w:type="spellEnd"/>
      <w:r>
        <w:rPr>
          <w:rFonts w:ascii="Times New Roman" w:hAnsi="Times New Roman"/>
          <w:spacing w:val="-2"/>
          <w:sz w:val="22"/>
        </w:rPr>
        <w:t xml:space="preserve"> </w:t>
      </w:r>
      <w:proofErr w:type="spellStart"/>
      <w:r>
        <w:rPr>
          <w:rFonts w:ascii="Times New Roman" w:hAnsi="Times New Roman"/>
          <w:spacing w:val="-2"/>
          <w:sz w:val="22"/>
        </w:rPr>
        <w:t>aegypti</w:t>
      </w:r>
      <w:proofErr w:type="spellEnd"/>
      <w:r>
        <w:rPr>
          <w:rFonts w:ascii="Times New Roman" w:hAnsi="Times New Roman"/>
          <w:spacing w:val="-2"/>
          <w:sz w:val="22"/>
        </w:rPr>
        <w:t xml:space="preserve"> mosquito resulted in control of the disease during the 1980s, but reintroduction in the 1990s led to an outbreak in 1997 of a reported 3012 cases, 205 bei</w:t>
      </w:r>
      <w:r>
        <w:rPr>
          <w:rFonts w:ascii="Times New Roman" w:hAnsi="Times New Roman"/>
          <w:spacing w:val="-2"/>
          <w:sz w:val="22"/>
        </w:rPr>
        <w:t>ng hemorrhagic with</w:t>
      </w:r>
      <w:r w:rsidR="007F1592">
        <w:rPr>
          <w:rFonts w:ascii="Times New Roman" w:hAnsi="Times New Roman"/>
          <w:spacing w:val="-2"/>
          <w:sz w:val="22"/>
        </w:rPr>
        <w:t xml:space="preserve"> 12 deaths. Brazil experienced </w:t>
      </w:r>
      <w:r>
        <w:rPr>
          <w:rFonts w:ascii="Times New Roman" w:hAnsi="Times New Roman"/>
          <w:spacing w:val="-2"/>
          <w:sz w:val="22"/>
        </w:rPr>
        <w:t xml:space="preserve">large outbreaks in 1997 and 1998 as did Colombia, Trinidad and Belize in the Caribbean.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Outbreaks in Vietnam included 370,000 cases outbreak in 1987 and another 116,000 cases in 1990 and again in 1997.Indonesia  had over 13 thousand case in 1997 with 240 deaths, and in 1998 over 19 thousand cases (Jan-May) with at least 531 deaths. In 1998, epidemics of dengue were reported in Fiji, the Cook </w:t>
      </w:r>
      <w:proofErr w:type="gramStart"/>
      <w:r>
        <w:rPr>
          <w:rFonts w:ascii="Times New Roman" w:hAnsi="Times New Roman"/>
          <w:spacing w:val="-2"/>
          <w:sz w:val="22"/>
        </w:rPr>
        <w:t>islands</w:t>
      </w:r>
      <w:proofErr w:type="gramEnd"/>
      <w:r>
        <w:rPr>
          <w:rFonts w:ascii="Times New Roman" w:hAnsi="Times New Roman"/>
          <w:spacing w:val="-2"/>
          <w:sz w:val="22"/>
        </w:rPr>
        <w:t xml:space="preserve">, New Caledonia and northern Australia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WHO estimates 13</w:t>
      </w:r>
      <w:r>
        <w:rPr>
          <w:rFonts w:ascii="Times New Roman" w:hAnsi="Times New Roman"/>
          <w:spacing w:val="-2"/>
          <w:sz w:val="22"/>
        </w:rPr>
        <w:t xml:space="preserve">8,000 deaths and 3.1 million cases word wide in </w:t>
      </w:r>
      <w:proofErr w:type="gramStart"/>
      <w:r>
        <w:rPr>
          <w:rFonts w:ascii="Times New Roman" w:hAnsi="Times New Roman"/>
          <w:spacing w:val="-2"/>
          <w:sz w:val="22"/>
        </w:rPr>
        <w:t>1996.</w:t>
      </w:r>
      <w:proofErr w:type="gramEnd"/>
      <w:r>
        <w:rPr>
          <w:rFonts w:ascii="Times New Roman" w:hAnsi="Times New Roman"/>
          <w:spacing w:val="-2"/>
          <w:sz w:val="22"/>
        </w:rPr>
        <w:t xml:space="preserve"> Monkeys are the main reservoir and the vector is the </w:t>
      </w:r>
      <w:proofErr w:type="spellStart"/>
      <w:r>
        <w:rPr>
          <w:rFonts w:ascii="Times New Roman" w:hAnsi="Times New Roman"/>
          <w:i/>
          <w:spacing w:val="-2"/>
          <w:sz w:val="22"/>
        </w:rPr>
        <w:t>Aedes</w:t>
      </w:r>
      <w:proofErr w:type="spellEnd"/>
      <w:r>
        <w:rPr>
          <w:rFonts w:ascii="Times New Roman" w:hAnsi="Times New Roman"/>
          <w:i/>
          <w:spacing w:val="-2"/>
          <w:sz w:val="22"/>
        </w:rPr>
        <w:t xml:space="preserve"> </w:t>
      </w:r>
      <w:proofErr w:type="spellStart"/>
      <w:r>
        <w:rPr>
          <w:rFonts w:ascii="Times New Roman" w:hAnsi="Times New Roman"/>
          <w:i/>
          <w:spacing w:val="-2"/>
          <w:sz w:val="22"/>
        </w:rPr>
        <w:t>aegypti</w:t>
      </w:r>
      <w:proofErr w:type="spellEnd"/>
      <w:r>
        <w:rPr>
          <w:rFonts w:ascii="Times New Roman" w:hAnsi="Times New Roman"/>
          <w:spacing w:val="-2"/>
          <w:sz w:val="22"/>
        </w:rPr>
        <w:t xml:space="preserve"> mosquito. No vaccine is currently available, and management is by vector control. </w:t>
      </w:r>
    </w:p>
    <w:p w:rsidR="00000000" w:rsidRDefault="00444694">
      <w:pPr>
        <w:tabs>
          <w:tab w:val="left" w:pos="-720"/>
        </w:tabs>
        <w:suppressAutoHyphens/>
        <w:spacing w:line="240" w:lineRule="atLeast"/>
        <w:jc w:val="both"/>
        <w:rPr>
          <w:rFonts w:ascii="Times New Roman" w:hAnsi="Times New Roman"/>
          <w:spacing w:val="-2"/>
          <w:sz w:val="22"/>
        </w:rPr>
      </w:pPr>
    </w:p>
    <w:p w:rsidR="00000000" w:rsidRDefault="00444694">
      <w:pPr>
        <w:framePr w:w="8400" w:h="27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center"/>
        <w:rPr>
          <w:rFonts w:ascii="Times New Roman" w:hAnsi="Times New Roman"/>
          <w:sz w:val="22"/>
        </w:rPr>
      </w:pPr>
      <w:r>
        <w:rPr>
          <w:rFonts w:ascii="Times New Roman" w:hAnsi="Times New Roman"/>
          <w:b/>
          <w:sz w:val="22"/>
        </w:rPr>
        <w:lastRenderedPageBreak/>
        <w:t>BOX 4.14: DENGUE FEVER AND DENGUE HEMORRHAGIC FEVER, 1996-97</w:t>
      </w:r>
    </w:p>
    <w:p w:rsidR="00000000" w:rsidRDefault="00444694" w:rsidP="007F1592">
      <w:pPr>
        <w:framePr w:w="8400" w:h="27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2"/>
        </w:rPr>
      </w:pPr>
      <w:r>
        <w:rPr>
          <w:rFonts w:ascii="Times New Roman" w:hAnsi="Times New Roman"/>
          <w:sz w:val="22"/>
        </w:rPr>
        <w:t xml:space="preserve">Dengue fever, a severe influenza-like illness, and dengue hemorrhagic fever are closely-related conditions caused by four distinct viruses transmitted by </w:t>
      </w:r>
      <w:proofErr w:type="spellStart"/>
      <w:r>
        <w:rPr>
          <w:rFonts w:ascii="Times New Roman" w:hAnsi="Times New Roman"/>
          <w:sz w:val="22"/>
        </w:rPr>
        <w:t>Aedes</w:t>
      </w:r>
      <w:proofErr w:type="spellEnd"/>
      <w:r>
        <w:rPr>
          <w:rFonts w:ascii="Times New Roman" w:hAnsi="Times New Roman"/>
          <w:sz w:val="22"/>
        </w:rPr>
        <w:t xml:space="preserve"> </w:t>
      </w:r>
      <w:proofErr w:type="spellStart"/>
      <w:r>
        <w:rPr>
          <w:rFonts w:ascii="Times New Roman" w:hAnsi="Times New Roman"/>
          <w:sz w:val="22"/>
        </w:rPr>
        <w:t>aegypti</w:t>
      </w:r>
      <w:proofErr w:type="spellEnd"/>
      <w:r>
        <w:rPr>
          <w:rFonts w:ascii="Times New Roman" w:hAnsi="Times New Roman"/>
          <w:sz w:val="22"/>
        </w:rPr>
        <w:t xml:space="preserve"> </w:t>
      </w:r>
      <w:proofErr w:type="spellStart"/>
      <w:r>
        <w:rPr>
          <w:rFonts w:ascii="Times New Roman" w:hAnsi="Times New Roman"/>
          <w:sz w:val="22"/>
        </w:rPr>
        <w:t>mosquitos</w:t>
      </w:r>
      <w:proofErr w:type="spellEnd"/>
      <w:r>
        <w:rPr>
          <w:rFonts w:ascii="Times New Roman" w:hAnsi="Times New Roman"/>
          <w:sz w:val="22"/>
        </w:rPr>
        <w:t>. Dengue is the world's most important mosquito-borne vir</w:t>
      </w:r>
      <w:r>
        <w:rPr>
          <w:rFonts w:ascii="Times New Roman" w:hAnsi="Times New Roman"/>
          <w:sz w:val="22"/>
        </w:rPr>
        <w:t xml:space="preserve">us disease. A total of 2,500 million people worldwide are at risk of infection. An estimated 20 million cases occur each year, of </w:t>
      </w:r>
      <w:proofErr w:type="gramStart"/>
      <w:r>
        <w:rPr>
          <w:rFonts w:ascii="Times New Roman" w:hAnsi="Times New Roman"/>
          <w:sz w:val="22"/>
        </w:rPr>
        <w:t>whom</w:t>
      </w:r>
      <w:proofErr w:type="gramEnd"/>
      <w:r>
        <w:rPr>
          <w:rFonts w:ascii="Times New Roman" w:hAnsi="Times New Roman"/>
          <w:sz w:val="22"/>
        </w:rPr>
        <w:t xml:space="preserve"> 500,000 need to be hospitalized. This is a spreading problem, especially in cities in tropical and subtropical areas. Major outbreaks were reported in Colombia, Cuba and many other locations in 1997. </w:t>
      </w:r>
    </w:p>
    <w:p w:rsidR="00000000" w:rsidRPr="007F1592" w:rsidRDefault="00444694" w:rsidP="007F1592">
      <w:pPr>
        <w:framePr w:w="8400" w:h="27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rPr>
          <w:rFonts w:ascii="Times New Roman" w:hAnsi="Times New Roman"/>
          <w:sz w:val="20"/>
        </w:rPr>
      </w:pPr>
      <w:r w:rsidRPr="007F1592">
        <w:rPr>
          <w:rFonts w:ascii="Times New Roman" w:hAnsi="Times New Roman"/>
          <w:sz w:val="20"/>
        </w:rPr>
        <w:t xml:space="preserve">Source: World Health Report 1996, WHO; </w:t>
      </w:r>
      <w:proofErr w:type="spellStart"/>
      <w:r w:rsidRPr="007F1592">
        <w:rPr>
          <w:rFonts w:ascii="Times New Roman" w:hAnsi="Times New Roman"/>
          <w:sz w:val="20"/>
        </w:rPr>
        <w:t>Promed</w:t>
      </w:r>
      <w:proofErr w:type="spellEnd"/>
      <w:r w:rsidRPr="007F1592">
        <w:rPr>
          <w:rFonts w:ascii="Times New Roman" w:hAnsi="Times New Roman"/>
          <w:sz w:val="20"/>
        </w:rPr>
        <w:t>, 1997.</w:t>
      </w:r>
    </w:p>
    <w:p w:rsidR="00000000" w:rsidRDefault="00444694">
      <w:pPr>
        <w:pStyle w:val="a8"/>
        <w:framePr w:w="8400" w:h="273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exact"/>
        <w:rPr>
          <w:rFonts w:ascii="Times New Roman" w:hAnsi="Times New Roman"/>
          <w:vanish/>
          <w:sz w:val="22"/>
        </w:rPr>
      </w:pPr>
      <w:r>
        <w:rPr>
          <w:rFonts w:ascii="Times New Roman" w:hAnsi="Times New Roman"/>
          <w:vanish/>
          <w:sz w:val="22"/>
        </w:rPr>
        <w:fldChar w:fldCharType="begin"/>
      </w:r>
      <w:r>
        <w:rPr>
          <w:rFonts w:ascii="Times New Roman" w:hAnsi="Times New Roman"/>
          <w:vanish/>
          <w:sz w:val="22"/>
        </w:rPr>
        <w:instrText>seq Text_Box  \* Arabic</w:instrText>
      </w:r>
      <w:r>
        <w:rPr>
          <w:rFonts w:ascii="Times New Roman" w:hAnsi="Times New Roman"/>
          <w:vanish/>
          <w:sz w:val="22"/>
        </w:rPr>
        <w:fldChar w:fldCharType="separate"/>
      </w:r>
      <w:r>
        <w:rPr>
          <w:rFonts w:ascii="Times New Roman" w:hAnsi="Times New Roman"/>
          <w:noProof/>
          <w:vanish/>
          <w:sz w:val="22"/>
        </w:rPr>
        <w:t>11</w:t>
      </w:r>
      <w:r>
        <w:rPr>
          <w:rFonts w:ascii="Times New Roman" w:hAnsi="Times New Roman"/>
          <w:vanish/>
          <w:sz w:val="22"/>
        </w:rPr>
        <w:fldChar w:fldCharType="end"/>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 xml:space="preserve">Lassa </w:t>
      </w:r>
      <w:proofErr w:type="gramStart"/>
      <w:r>
        <w:rPr>
          <w:rFonts w:ascii="Times New Roman" w:hAnsi="Times New Roman"/>
          <w:i/>
          <w:spacing w:val="-2"/>
          <w:sz w:val="22"/>
        </w:rPr>
        <w:t>Fever</w:t>
      </w:r>
      <w:proofErr w:type="gramEnd"/>
      <w:r>
        <w:rPr>
          <w:rFonts w:ascii="Times New Roman" w:hAnsi="Times New Roman"/>
          <w:i/>
          <w:spacing w:val="-2"/>
          <w:sz w:val="22"/>
        </w:rPr>
        <w:t>:</w:t>
      </w:r>
      <w:r>
        <w:rPr>
          <w:rFonts w:ascii="Times New Roman" w:hAnsi="Times New Roman"/>
          <w:spacing w:val="-2"/>
          <w:sz w:val="22"/>
        </w:rPr>
        <w:t xml:space="preserve"> was first isolated in Lassa, Nigeria in 1969 and is widely distributed in West </w:t>
      </w:r>
      <w:r>
        <w:rPr>
          <w:rFonts w:ascii="Times New Roman" w:hAnsi="Times New Roman"/>
          <w:spacing w:val="-2"/>
          <w:sz w:val="22"/>
        </w:rPr>
        <w:t>Africa, with 200,000-400,000 cases and 5,000 deaths annually. It is spread by direct contact with blood, urine or secretions of infected rodents and by direct person-to-person contact in hospital settings. The disease is characterized by a persistent or spiking fever for 2-4 weeks, and may include severe hypotension, shock and hemorrhaging. The case fatality rate is 15%.</w:t>
      </w:r>
    </w:p>
    <w:p w:rsidR="00000000" w:rsidRDefault="00444694" w:rsidP="007F1592">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Marburg Disease:</w:t>
      </w:r>
      <w:r>
        <w:rPr>
          <w:rFonts w:ascii="Times New Roman" w:hAnsi="Times New Roman"/>
          <w:spacing w:val="-2"/>
          <w:sz w:val="22"/>
        </w:rPr>
        <w:t xml:space="preserve"> is a viral disease with sudden onset of generalized illness, malaise, fever, </w:t>
      </w:r>
      <w:proofErr w:type="spellStart"/>
      <w:r>
        <w:rPr>
          <w:rFonts w:ascii="Times New Roman" w:hAnsi="Times New Roman"/>
          <w:spacing w:val="-2"/>
          <w:sz w:val="22"/>
        </w:rPr>
        <w:t>myalgia</w:t>
      </w:r>
      <w:proofErr w:type="spellEnd"/>
      <w:r>
        <w:rPr>
          <w:rFonts w:ascii="Times New Roman" w:hAnsi="Times New Roman"/>
          <w:spacing w:val="-2"/>
          <w:sz w:val="22"/>
        </w:rPr>
        <w:t xml:space="preserve">, headache, </w:t>
      </w:r>
      <w:proofErr w:type="spellStart"/>
      <w:r>
        <w:rPr>
          <w:rFonts w:ascii="Times New Roman" w:hAnsi="Times New Roman"/>
          <w:spacing w:val="-2"/>
          <w:sz w:val="22"/>
        </w:rPr>
        <w:t>diarrhoea</w:t>
      </w:r>
      <w:proofErr w:type="spellEnd"/>
      <w:r>
        <w:rPr>
          <w:rFonts w:ascii="Times New Roman" w:hAnsi="Times New Roman"/>
          <w:spacing w:val="-2"/>
          <w:sz w:val="22"/>
        </w:rPr>
        <w:t>, vomiting, ra</w:t>
      </w:r>
      <w:r>
        <w:rPr>
          <w:rFonts w:ascii="Times New Roman" w:hAnsi="Times New Roman"/>
          <w:spacing w:val="-2"/>
          <w:sz w:val="22"/>
        </w:rPr>
        <w:t>sh and hemorrhages. It was first seen in Marburg, Germany in 1967. Person-to-person spread occurs via blood, secretions, organs and semen. Case fatality rates can be over 50%.</w:t>
      </w:r>
    </w:p>
    <w:p w:rsidR="00000000" w:rsidRDefault="00444694" w:rsidP="007F1592">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 xml:space="preserve"> </w:t>
      </w:r>
      <w:r>
        <w:rPr>
          <w:rFonts w:ascii="Times New Roman" w:hAnsi="Times New Roman"/>
          <w:i/>
          <w:spacing w:val="-2"/>
          <w:sz w:val="22"/>
        </w:rPr>
        <w:tab/>
        <w:t>Ebola Fever</w:t>
      </w:r>
      <w:r>
        <w:rPr>
          <w:rFonts w:ascii="Times New Roman" w:hAnsi="Times New Roman"/>
          <w:spacing w:val="-2"/>
          <w:sz w:val="22"/>
        </w:rPr>
        <w:t xml:space="preserve">: is a viral disease with sudden onset of generalized illness, malaise, fever, </w:t>
      </w:r>
      <w:proofErr w:type="spellStart"/>
      <w:r>
        <w:rPr>
          <w:rFonts w:ascii="Times New Roman" w:hAnsi="Times New Roman"/>
          <w:spacing w:val="-2"/>
          <w:sz w:val="22"/>
        </w:rPr>
        <w:t>myalgia</w:t>
      </w:r>
      <w:proofErr w:type="spellEnd"/>
      <w:r>
        <w:rPr>
          <w:rFonts w:ascii="Times New Roman" w:hAnsi="Times New Roman"/>
          <w:spacing w:val="-2"/>
          <w:sz w:val="22"/>
        </w:rPr>
        <w:t xml:space="preserve">, headache, </w:t>
      </w:r>
      <w:proofErr w:type="spellStart"/>
      <w:r>
        <w:rPr>
          <w:rFonts w:ascii="Times New Roman" w:hAnsi="Times New Roman"/>
          <w:spacing w:val="-2"/>
          <w:sz w:val="22"/>
        </w:rPr>
        <w:t>diarrhoea</w:t>
      </w:r>
      <w:proofErr w:type="spellEnd"/>
      <w:r>
        <w:rPr>
          <w:rFonts w:ascii="Times New Roman" w:hAnsi="Times New Roman"/>
          <w:spacing w:val="-2"/>
          <w:sz w:val="22"/>
        </w:rPr>
        <w:t xml:space="preserve">, vomiting, rash and hemorrhages. It was first found in Zaire and Sudan in 1976 in outbreaks which killed more than 400 persons. It is spread from person-to-person by the blood, </w:t>
      </w:r>
      <w:proofErr w:type="spellStart"/>
      <w:r>
        <w:rPr>
          <w:rFonts w:ascii="Times New Roman" w:hAnsi="Times New Roman"/>
          <w:spacing w:val="-2"/>
          <w:sz w:val="22"/>
        </w:rPr>
        <w:t>vomitus</w:t>
      </w:r>
      <w:proofErr w:type="spellEnd"/>
      <w:r>
        <w:rPr>
          <w:rFonts w:ascii="Times New Roman" w:hAnsi="Times New Roman"/>
          <w:spacing w:val="-2"/>
          <w:sz w:val="22"/>
        </w:rPr>
        <w:t>, urine, stools and other secr</w:t>
      </w:r>
      <w:r>
        <w:rPr>
          <w:rFonts w:ascii="Times New Roman" w:hAnsi="Times New Roman"/>
          <w:spacing w:val="-2"/>
          <w:sz w:val="22"/>
        </w:rPr>
        <w:t>etions of sick patients, with a short incubation period. The disease has case fatality rates of up to 90%. An outbreak of Ebola among laboratory monkeys in a medical laboratory near Washington DC was contained with no human cases.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An outbreak of Ebola in May 1995 in the town of </w:t>
      </w:r>
      <w:proofErr w:type="spellStart"/>
      <w:r>
        <w:rPr>
          <w:rFonts w:ascii="Times New Roman" w:hAnsi="Times New Roman"/>
          <w:spacing w:val="-2"/>
          <w:sz w:val="22"/>
        </w:rPr>
        <w:t>Kikwit</w:t>
      </w:r>
      <w:proofErr w:type="spellEnd"/>
      <w:r>
        <w:rPr>
          <w:rFonts w:ascii="Times New Roman" w:hAnsi="Times New Roman"/>
          <w:spacing w:val="-2"/>
          <w:sz w:val="22"/>
        </w:rPr>
        <w:t>, Zaire killed 245 persons out of 316 cases (78% case fatality rate). This outbreak caused international concern that the disease could spread, but it remained localized. Another outbreak of Ebola virus occurred in Gabon in ea</w:t>
      </w:r>
      <w:r>
        <w:rPr>
          <w:rFonts w:ascii="Times New Roman" w:hAnsi="Times New Roman"/>
          <w:spacing w:val="-2"/>
          <w:sz w:val="22"/>
        </w:rPr>
        <w:t>rly 1996, with 37 cases, 21 of whom had direct exposure to an infected monkey, the remainder by human-to-human contact, or not established; 21 of the cases died (57%). This disease is considered highly dangerous unless outbreaks are effectively controlled. In Zaire, lack of basic sanitary supplies, such as surgical gloves for hospitals, almost ensures that this dise</w:t>
      </w:r>
      <w:r w:rsidR="007F1592">
        <w:rPr>
          <w:rFonts w:ascii="Times New Roman" w:hAnsi="Times New Roman"/>
          <w:spacing w:val="-2"/>
          <w:sz w:val="22"/>
        </w:rPr>
        <w:t>ase will spread when it recurs.</w:t>
      </w:r>
    </w:p>
    <w:p w:rsidR="007F1592" w:rsidRDefault="007F1592" w:rsidP="007F1592">
      <w:pPr>
        <w:tabs>
          <w:tab w:val="left" w:pos="-720"/>
        </w:tabs>
        <w:suppressAutoHyphens/>
        <w:spacing w:before="120" w:after="120" w:line="240" w:lineRule="atLeast"/>
        <w:jc w:val="both"/>
        <w:rPr>
          <w:rFonts w:ascii="Times New Roman" w:hAnsi="Times New Roman"/>
          <w:i/>
          <w:spacing w:val="-2"/>
          <w:sz w:val="22"/>
        </w:rPr>
      </w:pPr>
      <w:r>
        <w:rPr>
          <w:rFonts w:ascii="Times New Roman" w:hAnsi="Times New Roman"/>
          <w:spacing w:val="-2"/>
          <w:sz w:val="22"/>
        </w:rPr>
        <w:tab/>
      </w:r>
      <w:r>
        <w:rPr>
          <w:rFonts w:ascii="Times New Roman" w:hAnsi="Times New Roman"/>
          <w:i/>
          <w:spacing w:val="-2"/>
          <w:sz w:val="22"/>
        </w:rPr>
        <w:t xml:space="preserve">Lyme </w:t>
      </w:r>
      <w:proofErr w:type="gramStart"/>
      <w:r>
        <w:rPr>
          <w:rFonts w:ascii="Times New Roman" w:hAnsi="Times New Roman"/>
          <w:i/>
          <w:spacing w:val="-2"/>
          <w:sz w:val="22"/>
        </w:rPr>
        <w:t>Disease</w:t>
      </w:r>
      <w:proofErr w:type="gramEnd"/>
    </w:p>
    <w:p w:rsidR="007F1592" w:rsidRDefault="007F1592" w:rsidP="007F159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Lyme </w:t>
      </w:r>
      <w:proofErr w:type="gramStart"/>
      <w:r>
        <w:rPr>
          <w:rFonts w:ascii="Times New Roman" w:hAnsi="Times New Roman"/>
          <w:spacing w:val="-2"/>
          <w:sz w:val="22"/>
        </w:rPr>
        <w:t>Disease</w:t>
      </w:r>
      <w:proofErr w:type="gramEnd"/>
      <w:r>
        <w:rPr>
          <w:rFonts w:ascii="Times New Roman" w:hAnsi="Times New Roman"/>
          <w:spacing w:val="-2"/>
          <w:sz w:val="22"/>
        </w:rPr>
        <w:t xml:space="preserve"> is characterized by the presence of a rash (</w:t>
      </w:r>
      <w:proofErr w:type="spellStart"/>
      <w:r>
        <w:rPr>
          <w:rFonts w:ascii="Times New Roman" w:hAnsi="Times New Roman"/>
          <w:spacing w:val="-2"/>
          <w:sz w:val="22"/>
        </w:rPr>
        <w:t>erythema</w:t>
      </w:r>
      <w:proofErr w:type="spellEnd"/>
      <w:r>
        <w:rPr>
          <w:rFonts w:ascii="Times New Roman" w:hAnsi="Times New Roman"/>
          <w:spacing w:val="-2"/>
          <w:sz w:val="22"/>
        </w:rPr>
        <w:t xml:space="preserve"> </w:t>
      </w:r>
      <w:proofErr w:type="spellStart"/>
      <w:r>
        <w:rPr>
          <w:rFonts w:ascii="Times New Roman" w:hAnsi="Times New Roman"/>
          <w:spacing w:val="-2"/>
          <w:sz w:val="22"/>
        </w:rPr>
        <w:t>migrans</w:t>
      </w:r>
      <w:proofErr w:type="spellEnd"/>
      <w:r>
        <w:rPr>
          <w:rFonts w:ascii="Times New Roman" w:hAnsi="Times New Roman"/>
          <w:spacing w:val="-2"/>
          <w:sz w:val="22"/>
        </w:rPr>
        <w:t xml:space="preserve">) and musculoskeletal, neurologic or cardiovascular symptoms. Confirmation is by laboratory investigation. It is the most common vector-borne disease in the United States, with 33,000 cases reported </w:t>
      </w:r>
      <w:proofErr w:type="gramStart"/>
      <w:r>
        <w:rPr>
          <w:rFonts w:ascii="Times New Roman" w:hAnsi="Times New Roman"/>
          <w:spacing w:val="-2"/>
          <w:sz w:val="22"/>
        </w:rPr>
        <w:t>between 1993-95</w:t>
      </w:r>
      <w:proofErr w:type="gramEnd"/>
      <w:r>
        <w:rPr>
          <w:rFonts w:ascii="Times New Roman" w:hAnsi="Times New Roman"/>
          <w:spacing w:val="-2"/>
          <w:sz w:val="22"/>
        </w:rPr>
        <w:t xml:space="preserve">. It primarily affects children in the 5-14 age </w:t>
      </w:r>
      <w:proofErr w:type="gramStart"/>
      <w:r>
        <w:rPr>
          <w:rFonts w:ascii="Times New Roman" w:hAnsi="Times New Roman"/>
          <w:spacing w:val="-2"/>
          <w:sz w:val="22"/>
        </w:rPr>
        <w:t>group</w:t>
      </w:r>
      <w:proofErr w:type="gramEnd"/>
      <w:r>
        <w:rPr>
          <w:rFonts w:ascii="Times New Roman" w:hAnsi="Times New Roman"/>
          <w:spacing w:val="-2"/>
          <w:sz w:val="22"/>
        </w:rPr>
        <w:t xml:space="preserve"> as well as adults aged 30-49. It is caused by the spirochete </w:t>
      </w:r>
      <w:proofErr w:type="spellStart"/>
      <w:r>
        <w:rPr>
          <w:rFonts w:ascii="Times New Roman" w:hAnsi="Times New Roman"/>
          <w:i/>
          <w:spacing w:val="-2"/>
          <w:sz w:val="22"/>
        </w:rPr>
        <w:t>Borrelia</w:t>
      </w:r>
      <w:proofErr w:type="spellEnd"/>
      <w:r>
        <w:rPr>
          <w:rFonts w:ascii="Times New Roman" w:hAnsi="Times New Roman"/>
          <w:i/>
          <w:spacing w:val="-2"/>
          <w:sz w:val="22"/>
        </w:rPr>
        <w:t xml:space="preserve"> </w:t>
      </w:r>
      <w:proofErr w:type="spellStart"/>
      <w:r>
        <w:rPr>
          <w:rFonts w:ascii="Times New Roman" w:hAnsi="Times New Roman"/>
          <w:i/>
          <w:spacing w:val="-2"/>
          <w:sz w:val="22"/>
        </w:rPr>
        <w:t>burgdorferi</w:t>
      </w:r>
      <w:proofErr w:type="spellEnd"/>
      <w:r>
        <w:rPr>
          <w:rFonts w:ascii="Times New Roman" w:hAnsi="Times New Roman"/>
          <w:spacing w:val="-2"/>
          <w:sz w:val="22"/>
        </w:rPr>
        <w:t>, transmitted by the bite of infected ticks. Lyme disease is preventable by avoiding contact with the tick vector, by applying insect repellant, wearing long pants and long sleeves in infected areas and by the early removal of attached ticks. In 1993, two US manufacturers received permission from the FDA to conduct field tests of vaccines on humans.</w:t>
      </w:r>
    </w:p>
    <w:p w:rsidR="007F1592" w:rsidRDefault="007F1592" w:rsidP="007F1592">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Parasitic Diseases</w:t>
      </w:r>
    </w:p>
    <w:p w:rsidR="007F1592" w:rsidRDefault="007F1592" w:rsidP="007F1592">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Parasites are organisms that live, take nourishment and thrive in the body of another living creature. Medically-important parasitic diseases include those caused by unicellular organisms, such as protozoa, which include amoeba (malaria, </w:t>
      </w:r>
      <w:proofErr w:type="spellStart"/>
      <w:r>
        <w:rPr>
          <w:rFonts w:ascii="Times New Roman" w:hAnsi="Times New Roman"/>
          <w:spacing w:val="-2"/>
          <w:sz w:val="22"/>
        </w:rPr>
        <w:t>schistosomiasis</w:t>
      </w:r>
      <w:proofErr w:type="spellEnd"/>
      <w:r>
        <w:rPr>
          <w:rFonts w:ascii="Times New Roman" w:hAnsi="Times New Roman"/>
          <w:spacing w:val="-2"/>
          <w:sz w:val="22"/>
        </w:rPr>
        <w:t xml:space="preserve">, </w:t>
      </w:r>
      <w:proofErr w:type="spellStart"/>
      <w:r>
        <w:rPr>
          <w:rFonts w:ascii="Times New Roman" w:hAnsi="Times New Roman"/>
          <w:spacing w:val="-2"/>
          <w:sz w:val="22"/>
        </w:rPr>
        <w:t>entameba</w:t>
      </w:r>
      <w:proofErr w:type="spellEnd"/>
      <w:r>
        <w:rPr>
          <w:rFonts w:ascii="Times New Roman" w:hAnsi="Times New Roman"/>
          <w:spacing w:val="-2"/>
          <w:sz w:val="22"/>
        </w:rPr>
        <w:t xml:space="preserve"> </w:t>
      </w:r>
      <w:proofErr w:type="spellStart"/>
      <w:r>
        <w:rPr>
          <w:rFonts w:ascii="Times New Roman" w:hAnsi="Times New Roman"/>
          <w:spacing w:val="-2"/>
          <w:sz w:val="22"/>
        </w:rPr>
        <w:t>histolytica</w:t>
      </w:r>
      <w:proofErr w:type="spellEnd"/>
      <w:r>
        <w:rPr>
          <w:rFonts w:ascii="Times New Roman" w:hAnsi="Times New Roman"/>
          <w:spacing w:val="-2"/>
          <w:sz w:val="22"/>
        </w:rPr>
        <w:t xml:space="preserve"> and cryptosporidium), and </w:t>
      </w:r>
      <w:proofErr w:type="spellStart"/>
      <w:r>
        <w:rPr>
          <w:rFonts w:ascii="Times New Roman" w:hAnsi="Times New Roman"/>
          <w:spacing w:val="-2"/>
          <w:sz w:val="22"/>
        </w:rPr>
        <w:t>helminths</w:t>
      </w:r>
      <w:proofErr w:type="spellEnd"/>
      <w:r>
        <w:rPr>
          <w:rFonts w:ascii="Times New Roman" w:hAnsi="Times New Roman"/>
          <w:spacing w:val="-2"/>
          <w:sz w:val="22"/>
        </w:rPr>
        <w:t xml:space="preserve"> (worms), </w:t>
      </w:r>
      <w:r>
        <w:rPr>
          <w:rFonts w:ascii="Times New Roman" w:hAnsi="Times New Roman"/>
          <w:spacing w:val="-2"/>
          <w:sz w:val="22"/>
        </w:rPr>
        <w:lastRenderedPageBreak/>
        <w:t xml:space="preserve">which are categorized as nematodes, </w:t>
      </w:r>
      <w:proofErr w:type="spellStart"/>
      <w:r>
        <w:rPr>
          <w:rFonts w:ascii="Times New Roman" w:hAnsi="Times New Roman"/>
          <w:spacing w:val="-2"/>
          <w:sz w:val="22"/>
        </w:rPr>
        <w:t>cestodes</w:t>
      </w:r>
      <w:proofErr w:type="spellEnd"/>
      <w:r>
        <w:rPr>
          <w:rFonts w:ascii="Times New Roman" w:hAnsi="Times New Roman"/>
          <w:spacing w:val="-2"/>
          <w:sz w:val="22"/>
        </w:rPr>
        <w:t xml:space="preserve">, and </w:t>
      </w:r>
      <w:proofErr w:type="spellStart"/>
      <w:r>
        <w:rPr>
          <w:rFonts w:ascii="Times New Roman" w:hAnsi="Times New Roman"/>
          <w:spacing w:val="-2"/>
          <w:sz w:val="22"/>
        </w:rPr>
        <w:t>trematodes</w:t>
      </w:r>
      <w:proofErr w:type="spellEnd"/>
      <w:r>
        <w:rPr>
          <w:rFonts w:ascii="Times New Roman" w:hAnsi="Times New Roman"/>
          <w:spacing w:val="-2"/>
          <w:sz w:val="22"/>
        </w:rPr>
        <w:t>.</w:t>
      </w:r>
    </w:p>
    <w:p w:rsidR="007F1592" w:rsidRDefault="007F1592">
      <w:pPr>
        <w:tabs>
          <w:tab w:val="left" w:pos="-720"/>
        </w:tabs>
        <w:suppressAutoHyphens/>
        <w:spacing w:line="240" w:lineRule="atLeast"/>
        <w:jc w:val="both"/>
        <w:rPr>
          <w:rFonts w:ascii="Times New Roman" w:hAnsi="Times New Roman"/>
          <w:spacing w:val="-2"/>
          <w:sz w:val="22"/>
        </w:rPr>
      </w:pPr>
    </w:p>
    <w:p w:rsidR="00000000" w:rsidRDefault="00444694">
      <w:pPr>
        <w:framePr w:w="8400" w:h="489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center" w:pos="4200"/>
        </w:tabs>
        <w:suppressAutoHyphens/>
        <w:spacing w:line="240" w:lineRule="atLeast"/>
        <w:jc w:val="both"/>
        <w:rPr>
          <w:rFonts w:ascii="Times New Roman" w:hAnsi="Times New Roman"/>
          <w:spacing w:val="-2"/>
          <w:sz w:val="22"/>
        </w:rPr>
      </w:pPr>
      <w:r>
        <w:rPr>
          <w:rFonts w:ascii="Times New Roman" w:hAnsi="Times New Roman"/>
          <w:b/>
          <w:spacing w:val="-2"/>
          <w:sz w:val="22"/>
        </w:rPr>
        <w:tab/>
        <w:t>BOX 4.15:  LYME DISEASE</w:t>
      </w:r>
    </w:p>
    <w:p w:rsidR="00000000" w:rsidRDefault="00444694" w:rsidP="007D2A5B">
      <w:pPr>
        <w:framePr w:w="8400" w:h="489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In the mid 1970s, a mother of two young boys who were recently diagnosed</w:t>
      </w:r>
      <w:r>
        <w:rPr>
          <w:rFonts w:ascii="Times New Roman" w:hAnsi="Times New Roman"/>
          <w:spacing w:val="-2"/>
          <w:sz w:val="22"/>
        </w:rPr>
        <w:t xml:space="preserve"> with arthritis in the town of Lyme, Connecticut, conducted a private investigation among other town residents. She mapped each of the six arthritis cases in the town which had occurred in a short time span among boys living in close proximity. This suggested that this syndrome of "juvenile rheumatoid arthritis" was perhaps connected with the boys playing in the woods. She presented her data to the head of Rheumatology at Yale Medical School in New Haven, who investigated this "cluster of a new disease enti</w:t>
      </w:r>
      <w:r>
        <w:rPr>
          <w:rFonts w:ascii="Times New Roman" w:hAnsi="Times New Roman"/>
          <w:spacing w:val="-2"/>
          <w:sz w:val="22"/>
        </w:rPr>
        <w:t xml:space="preserve">ty". Some parents reported that their sons had experienced tick bites and a rash before onset of the arthritis. A </w:t>
      </w:r>
      <w:proofErr w:type="spellStart"/>
      <w:r>
        <w:rPr>
          <w:rFonts w:ascii="Times New Roman" w:hAnsi="Times New Roman"/>
          <w:spacing w:val="-2"/>
          <w:sz w:val="22"/>
        </w:rPr>
        <w:t>tickborne</w:t>
      </w:r>
      <w:proofErr w:type="spellEnd"/>
      <w:r>
        <w:rPr>
          <w:rFonts w:ascii="Times New Roman" w:hAnsi="Times New Roman"/>
          <w:spacing w:val="-2"/>
          <w:sz w:val="22"/>
        </w:rPr>
        <w:t xml:space="preserve">, spiral shaped bacterium, a spirochete named </w:t>
      </w:r>
      <w:proofErr w:type="spellStart"/>
      <w:r>
        <w:rPr>
          <w:rFonts w:ascii="Times New Roman" w:hAnsi="Times New Roman"/>
          <w:i/>
          <w:spacing w:val="-2"/>
          <w:sz w:val="22"/>
        </w:rPr>
        <w:t>Borrelia</w:t>
      </w:r>
      <w:proofErr w:type="spellEnd"/>
      <w:r>
        <w:rPr>
          <w:rFonts w:ascii="Times New Roman" w:hAnsi="Times New Roman"/>
          <w:i/>
          <w:spacing w:val="-2"/>
          <w:sz w:val="22"/>
        </w:rPr>
        <w:t xml:space="preserve"> </w:t>
      </w:r>
      <w:proofErr w:type="spellStart"/>
      <w:r>
        <w:rPr>
          <w:rFonts w:ascii="Times New Roman" w:hAnsi="Times New Roman"/>
          <w:i/>
          <w:spacing w:val="-2"/>
          <w:sz w:val="22"/>
        </w:rPr>
        <w:t>burgdorfei</w:t>
      </w:r>
      <w:proofErr w:type="spellEnd"/>
      <w:r>
        <w:rPr>
          <w:rFonts w:ascii="Times New Roman" w:hAnsi="Times New Roman"/>
          <w:spacing w:val="-2"/>
          <w:sz w:val="22"/>
        </w:rPr>
        <w:t xml:space="preserve"> was then identified as the organism and vector involved. Cases respond well to antibiotic therapy. </w:t>
      </w:r>
    </w:p>
    <w:p w:rsidR="00000000" w:rsidRDefault="00444694" w:rsidP="007F1592">
      <w:pPr>
        <w:framePr w:w="8400" w:h="489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In 1996 over 16,000 cases (6.2/100,000) were reported from 45 states, an increase from 11,000 in 1965 and 13,000 in 1994. Cases were mainly located in the northeast, north-central and mid-</w:t>
      </w:r>
      <w:proofErr w:type="spellStart"/>
      <w:r>
        <w:rPr>
          <w:rFonts w:ascii="Times New Roman" w:hAnsi="Times New Roman"/>
          <w:spacing w:val="-2"/>
          <w:sz w:val="22"/>
        </w:rPr>
        <w:t>atlantic</w:t>
      </w:r>
      <w:proofErr w:type="spellEnd"/>
      <w:r>
        <w:rPr>
          <w:rFonts w:ascii="Times New Roman" w:hAnsi="Times New Roman"/>
          <w:spacing w:val="-2"/>
          <w:sz w:val="22"/>
        </w:rPr>
        <w:t xml:space="preserve"> regions. The disease acco</w:t>
      </w:r>
      <w:r>
        <w:rPr>
          <w:rFonts w:ascii="Times New Roman" w:hAnsi="Times New Roman"/>
          <w:spacing w:val="-2"/>
          <w:sz w:val="22"/>
        </w:rPr>
        <w:t>unts for over 90% of vector-borne disease in the United States and was the ninth leading reported infection in 1995. Lyme disease has been identified in many parts of North America, Europe, the former Soviet Union, China and Japan. Vaccines are in the advance stages of development. Personal hygiene for protection from ticks and environmental modification are important to limit cases.</w:t>
      </w:r>
    </w:p>
    <w:p w:rsidR="00000000" w:rsidRPr="007F1592" w:rsidRDefault="00444694">
      <w:pPr>
        <w:framePr w:w="8400" w:h="489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0"/>
        </w:rPr>
      </w:pPr>
      <w:r w:rsidRPr="007F1592">
        <w:rPr>
          <w:rFonts w:ascii="Times New Roman" w:hAnsi="Times New Roman"/>
          <w:spacing w:val="-2"/>
          <w:sz w:val="20"/>
        </w:rPr>
        <w:t xml:space="preserve">Source: </w:t>
      </w:r>
      <w:proofErr w:type="spellStart"/>
      <w:r w:rsidRPr="007F1592">
        <w:rPr>
          <w:rFonts w:ascii="Times New Roman" w:hAnsi="Times New Roman"/>
          <w:spacing w:val="-2"/>
          <w:sz w:val="20"/>
        </w:rPr>
        <w:t>Stolley</w:t>
      </w:r>
      <w:proofErr w:type="spellEnd"/>
      <w:r w:rsidRPr="007F1592">
        <w:rPr>
          <w:rFonts w:ascii="Times New Roman" w:hAnsi="Times New Roman"/>
          <w:spacing w:val="-2"/>
          <w:sz w:val="20"/>
        </w:rPr>
        <w:t xml:space="preserve"> PD, </w:t>
      </w:r>
      <w:proofErr w:type="spellStart"/>
      <w:r w:rsidRPr="007F1592">
        <w:rPr>
          <w:rFonts w:ascii="Times New Roman" w:hAnsi="Times New Roman"/>
          <w:spacing w:val="-2"/>
          <w:sz w:val="20"/>
        </w:rPr>
        <w:t>Lasskey</w:t>
      </w:r>
      <w:proofErr w:type="spellEnd"/>
      <w:r w:rsidRPr="007F1592">
        <w:rPr>
          <w:rFonts w:ascii="Times New Roman" w:hAnsi="Times New Roman"/>
          <w:spacing w:val="-2"/>
          <w:sz w:val="20"/>
        </w:rPr>
        <w:t xml:space="preserve"> T. op cit, 1995; MMWR, 1996</w:t>
      </w:r>
      <w:proofErr w:type="gramStart"/>
      <w:r w:rsidRPr="007F1592">
        <w:rPr>
          <w:rFonts w:ascii="Times New Roman" w:hAnsi="Times New Roman"/>
          <w:spacing w:val="-2"/>
          <w:sz w:val="20"/>
        </w:rPr>
        <w:t>;45:481</w:t>
      </w:r>
      <w:proofErr w:type="gramEnd"/>
      <w:r w:rsidRPr="007F1592">
        <w:rPr>
          <w:rFonts w:ascii="Times New Roman" w:hAnsi="Times New Roman"/>
          <w:spacing w:val="-2"/>
          <w:sz w:val="20"/>
        </w:rPr>
        <w:t>-484; and MMWR 1997;46, no. 23.</w:t>
      </w:r>
    </w:p>
    <w:p w:rsidR="00000000" w:rsidRDefault="00444694">
      <w:pPr>
        <w:pStyle w:val="a8"/>
        <w:framePr w:w="8400" w:h="4896" w:hSpace="240" w:vSpace="120" w:wrap="auto" w:vAnchor="text" w:hAnchor="margin" w:x="48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exact"/>
        <w:jc w:val="both"/>
        <w:rPr>
          <w:rFonts w:ascii="Times New Roman" w:hAnsi="Times New Roman"/>
          <w:vanish/>
          <w:spacing w:val="-2"/>
          <w:sz w:val="22"/>
        </w:rPr>
      </w:pPr>
      <w:r>
        <w:rPr>
          <w:rFonts w:ascii="Times New Roman" w:hAnsi="Times New Roman"/>
          <w:vanish/>
          <w:spacing w:val="-2"/>
          <w:sz w:val="22"/>
        </w:rPr>
        <w:fldChar w:fldCharType="begin"/>
      </w:r>
      <w:r>
        <w:rPr>
          <w:rFonts w:ascii="Times New Roman" w:hAnsi="Times New Roman"/>
          <w:vanish/>
          <w:spacing w:val="-2"/>
          <w:sz w:val="22"/>
        </w:rPr>
        <w:instrText>seq Text_Box  \* Arabic</w:instrText>
      </w:r>
      <w:r>
        <w:rPr>
          <w:rFonts w:ascii="Times New Roman" w:hAnsi="Times New Roman"/>
          <w:vanish/>
          <w:spacing w:val="-2"/>
          <w:sz w:val="22"/>
        </w:rPr>
        <w:fldChar w:fldCharType="separate"/>
      </w:r>
      <w:r>
        <w:rPr>
          <w:rFonts w:ascii="Times New Roman" w:hAnsi="Times New Roman"/>
          <w:noProof/>
          <w:vanish/>
          <w:spacing w:val="-2"/>
          <w:sz w:val="22"/>
        </w:rPr>
        <w:t>12</w:t>
      </w:r>
      <w:r>
        <w:rPr>
          <w:rFonts w:ascii="Times New Roman" w:hAnsi="Times New Roman"/>
          <w:vanish/>
          <w:spacing w:val="-2"/>
          <w:sz w:val="22"/>
        </w:rPr>
        <w:fldChar w:fldCharType="end"/>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Public health continues to face the problems of parasitic diseases in the developing world. Increasingly, parasitic diseases are being recognized in industrialized countries. </w:t>
      </w:r>
      <w:proofErr w:type="spellStart"/>
      <w:r>
        <w:rPr>
          <w:rFonts w:ascii="Times New Roman" w:hAnsi="Times New Roman"/>
          <w:spacing w:val="-2"/>
          <w:sz w:val="22"/>
        </w:rPr>
        <w:t>Giardiasis</w:t>
      </w:r>
      <w:proofErr w:type="spellEnd"/>
      <w:r>
        <w:rPr>
          <w:rFonts w:ascii="Times New Roman" w:hAnsi="Times New Roman"/>
          <w:spacing w:val="-2"/>
          <w:sz w:val="22"/>
        </w:rPr>
        <w:t xml:space="preserve"> and cryptosporidium infections in waterborne and other outbreaks have occurred in the United States. Parasitic diseases are among the most common caus</w:t>
      </w:r>
      <w:r>
        <w:rPr>
          <w:rFonts w:ascii="Times New Roman" w:hAnsi="Times New Roman"/>
          <w:spacing w:val="-2"/>
          <w:sz w:val="22"/>
        </w:rPr>
        <w:t xml:space="preserve">es of illness and death in the world. Milder illnesses such as </w:t>
      </w:r>
      <w:proofErr w:type="spellStart"/>
      <w:r>
        <w:rPr>
          <w:rFonts w:ascii="Times New Roman" w:hAnsi="Times New Roman"/>
          <w:spacing w:val="-2"/>
          <w:sz w:val="22"/>
        </w:rPr>
        <w:t>giardiasis</w:t>
      </w:r>
      <w:proofErr w:type="spellEnd"/>
      <w:r>
        <w:rPr>
          <w:rFonts w:ascii="Times New Roman" w:hAnsi="Times New Roman"/>
          <w:spacing w:val="-2"/>
          <w:sz w:val="22"/>
        </w:rPr>
        <w:t xml:space="preserve"> and </w:t>
      </w:r>
      <w:proofErr w:type="spellStart"/>
      <w:r>
        <w:rPr>
          <w:rFonts w:ascii="Times New Roman" w:hAnsi="Times New Roman"/>
          <w:spacing w:val="-2"/>
          <w:sz w:val="22"/>
        </w:rPr>
        <w:t>trichomoniasis</w:t>
      </w:r>
      <w:proofErr w:type="spellEnd"/>
      <w:r>
        <w:rPr>
          <w:rFonts w:ascii="Times New Roman" w:hAnsi="Times New Roman"/>
          <w:spacing w:val="-2"/>
          <w:sz w:val="22"/>
        </w:rPr>
        <w:t xml:space="preserve"> cause widespread morbidity, and intestinal infestations with worms may be the cause of severe complications, although they commonly cause chronic low-grade </w:t>
      </w:r>
      <w:proofErr w:type="spellStart"/>
      <w:r>
        <w:rPr>
          <w:rFonts w:ascii="Times New Roman" w:hAnsi="Times New Roman"/>
          <w:spacing w:val="-2"/>
          <w:sz w:val="22"/>
        </w:rPr>
        <w:t>symptomatology</w:t>
      </w:r>
      <w:proofErr w:type="spellEnd"/>
      <w:r>
        <w:rPr>
          <w:rFonts w:ascii="Times New Roman" w:hAnsi="Times New Roman"/>
          <w:spacing w:val="-2"/>
          <w:sz w:val="22"/>
        </w:rPr>
        <w:t xml:space="preserve"> and iron deficiency anemia.</w:t>
      </w:r>
    </w:p>
    <w:p w:rsidR="00000000" w:rsidRDefault="00444694">
      <w:pPr>
        <w:tabs>
          <w:tab w:val="left" w:pos="-720"/>
        </w:tabs>
        <w:suppressAutoHyphens/>
        <w:spacing w:line="240" w:lineRule="atLeast"/>
        <w:jc w:val="both"/>
        <w:rPr>
          <w:rFonts w:ascii="Times New Roman" w:hAnsi="Times New Roman"/>
          <w:spacing w:val="-2"/>
          <w:sz w:val="22"/>
        </w:rPr>
      </w:pP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Echinococcosis</w:t>
      </w:r>
      <w:proofErr w:type="spellEnd"/>
      <w:r>
        <w:rPr>
          <w:rFonts w:ascii="Times New Roman" w:hAnsi="Times New Roman"/>
          <w:i/>
          <w:spacing w:val="-2"/>
          <w:sz w:val="22"/>
        </w:rPr>
        <w:t xml:space="preserve"> (</w:t>
      </w:r>
      <w:proofErr w:type="spellStart"/>
      <w:r>
        <w:rPr>
          <w:rFonts w:ascii="Times New Roman" w:hAnsi="Times New Roman"/>
          <w:i/>
          <w:spacing w:val="-2"/>
          <w:sz w:val="22"/>
        </w:rPr>
        <w:t>Hydatid</w:t>
      </w:r>
      <w:proofErr w:type="spellEnd"/>
      <w:r>
        <w:rPr>
          <w:rFonts w:ascii="Times New Roman" w:hAnsi="Times New Roman"/>
          <w:i/>
          <w:spacing w:val="-2"/>
          <w:sz w:val="22"/>
        </w:rPr>
        <w:t xml:space="preserve"> Cyst Disease</w:t>
      </w:r>
      <w:r>
        <w:rPr>
          <w:rFonts w:ascii="Times New Roman" w:hAnsi="Times New Roman"/>
          <w:spacing w:val="-2"/>
          <w:sz w:val="22"/>
        </w:rPr>
        <w:t xml:space="preserve">): </w:t>
      </w:r>
      <w:proofErr w:type="spellStart"/>
      <w:r>
        <w:rPr>
          <w:rFonts w:ascii="Times New Roman" w:hAnsi="Times New Roman"/>
          <w:spacing w:val="-2"/>
          <w:sz w:val="22"/>
        </w:rPr>
        <w:t>Hydatid</w:t>
      </w:r>
      <w:proofErr w:type="spellEnd"/>
      <w:r>
        <w:rPr>
          <w:rFonts w:ascii="Times New Roman" w:hAnsi="Times New Roman"/>
          <w:spacing w:val="-2"/>
          <w:sz w:val="22"/>
        </w:rPr>
        <w:t xml:space="preserve"> cyst disease is infection with </w:t>
      </w:r>
      <w:r>
        <w:rPr>
          <w:rFonts w:ascii="Times New Roman" w:hAnsi="Times New Roman"/>
          <w:i/>
          <w:spacing w:val="-2"/>
          <w:sz w:val="22"/>
        </w:rPr>
        <w:t xml:space="preserve">E. </w:t>
      </w:r>
      <w:proofErr w:type="spellStart"/>
      <w:r>
        <w:rPr>
          <w:rFonts w:ascii="Times New Roman" w:hAnsi="Times New Roman"/>
          <w:i/>
          <w:spacing w:val="-2"/>
          <w:sz w:val="22"/>
        </w:rPr>
        <w:t>granulosus</w:t>
      </w:r>
      <w:proofErr w:type="spellEnd"/>
      <w:r>
        <w:rPr>
          <w:rFonts w:ascii="Times New Roman" w:hAnsi="Times New Roman"/>
          <w:spacing w:val="-2"/>
          <w:sz w:val="22"/>
        </w:rPr>
        <w:t xml:space="preserve">, a small dog tapeworm. The tapeworm forms </w:t>
      </w:r>
      <w:proofErr w:type="spellStart"/>
      <w:r>
        <w:rPr>
          <w:rFonts w:ascii="Times New Roman" w:hAnsi="Times New Roman"/>
          <w:spacing w:val="-2"/>
          <w:sz w:val="22"/>
        </w:rPr>
        <w:t>unilocular</w:t>
      </w:r>
      <w:proofErr w:type="spellEnd"/>
      <w:r>
        <w:rPr>
          <w:rFonts w:ascii="Times New Roman" w:hAnsi="Times New Roman"/>
          <w:spacing w:val="-2"/>
          <w:sz w:val="22"/>
        </w:rPr>
        <w:t xml:space="preserve"> (single, non-compartmental) cysts in the host, primarily in the liver and</w:t>
      </w:r>
      <w:r>
        <w:rPr>
          <w:rFonts w:ascii="Times New Roman" w:hAnsi="Times New Roman"/>
          <w:spacing w:val="-2"/>
          <w:sz w:val="22"/>
        </w:rPr>
        <w:t xml:space="preserve"> lungs, but they can also grow in the kidney, spleen, central nervous system or in bones. Cysts, which may grow up to 10 cm. in size, may be asymptomatic or, if untreated, may cause severe symptoms and even death. This parasite is common where dogs are used with herd grazing animals and also have intimate contact with humans.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Middle East, Greece, Sardinia, North Africa and South America are endemic areas, as are a few areas in the United States and Canada. The human disease has been eliminated in Cypr</w:t>
      </w:r>
      <w:r>
        <w:rPr>
          <w:rFonts w:ascii="Times New Roman" w:hAnsi="Times New Roman"/>
          <w:spacing w:val="-2"/>
          <w:sz w:val="22"/>
        </w:rPr>
        <w:t xml:space="preserve">us and Australia. While the dog is the major host, intermediate hosts include sheep, cattle, pigs, horses, moose and wolves. Preventive measures include education in food and animal contact hygiene, destroying wild and stray dogs, and keeping dogs from the viscera of slaughtered animals.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 similar, but </w:t>
      </w:r>
      <w:proofErr w:type="spellStart"/>
      <w:r>
        <w:rPr>
          <w:rFonts w:ascii="Times New Roman" w:hAnsi="Times New Roman"/>
          <w:spacing w:val="-2"/>
          <w:sz w:val="22"/>
        </w:rPr>
        <w:t>multilocular</w:t>
      </w:r>
      <w:proofErr w:type="spellEnd"/>
      <w:r>
        <w:rPr>
          <w:rFonts w:ascii="Times New Roman" w:hAnsi="Times New Roman"/>
          <w:spacing w:val="-2"/>
          <w:sz w:val="22"/>
        </w:rPr>
        <w:t xml:space="preserve">, cystic </w:t>
      </w:r>
      <w:proofErr w:type="spellStart"/>
      <w:r>
        <w:rPr>
          <w:rFonts w:ascii="Times New Roman" w:hAnsi="Times New Roman"/>
          <w:spacing w:val="-2"/>
          <w:sz w:val="22"/>
        </w:rPr>
        <w:t>hydatid</w:t>
      </w:r>
      <w:proofErr w:type="spellEnd"/>
      <w:r>
        <w:rPr>
          <w:rFonts w:ascii="Times New Roman" w:hAnsi="Times New Roman"/>
          <w:spacing w:val="-2"/>
          <w:sz w:val="22"/>
        </w:rPr>
        <w:t xml:space="preserve"> disease is widely found in wild animal hosts in areas of the Northern Hemisphere, including central Europe, the former Soviet Union, Japan, Alaska, Canada and north-central Unit</w:t>
      </w:r>
      <w:r>
        <w:rPr>
          <w:rFonts w:ascii="Times New Roman" w:hAnsi="Times New Roman"/>
          <w:spacing w:val="-2"/>
          <w:sz w:val="22"/>
        </w:rPr>
        <w:t xml:space="preserve">ed States. Another </w:t>
      </w:r>
      <w:proofErr w:type="spellStart"/>
      <w:r>
        <w:rPr>
          <w:rFonts w:ascii="Times New Roman" w:hAnsi="Times New Roman"/>
          <w:spacing w:val="-2"/>
          <w:sz w:val="22"/>
        </w:rPr>
        <w:t>echinococcus</w:t>
      </w:r>
      <w:proofErr w:type="spellEnd"/>
      <w:r>
        <w:rPr>
          <w:rFonts w:ascii="Times New Roman" w:hAnsi="Times New Roman"/>
          <w:spacing w:val="-2"/>
          <w:sz w:val="22"/>
        </w:rPr>
        <w:t xml:space="preserve"> disease (</w:t>
      </w:r>
      <w:r>
        <w:rPr>
          <w:rFonts w:ascii="Times New Roman" w:hAnsi="Times New Roman"/>
          <w:i/>
          <w:spacing w:val="-2"/>
          <w:sz w:val="22"/>
        </w:rPr>
        <w:t xml:space="preserve">E. </w:t>
      </w:r>
      <w:proofErr w:type="spellStart"/>
      <w:r>
        <w:rPr>
          <w:rFonts w:ascii="Times New Roman" w:hAnsi="Times New Roman"/>
          <w:i/>
          <w:spacing w:val="-2"/>
          <w:sz w:val="22"/>
        </w:rPr>
        <w:t>vogeli</w:t>
      </w:r>
      <w:proofErr w:type="spellEnd"/>
      <w:r>
        <w:rPr>
          <w:rFonts w:ascii="Times New Roman" w:hAnsi="Times New Roman"/>
          <w:spacing w:val="-2"/>
          <w:sz w:val="22"/>
        </w:rPr>
        <w:t>) is found in South America, where its natural host is the bush dog and its intermediate host is the rat. The domestic dog also serves as a source of human infection. Surgical resection is not always successful and long-term medical treatment may be required. Control is through awareness and hygiene as well as the control of wild animals which come in contact with humans and domestic animals. Control may require cooperation between neighboring countries.</w:t>
      </w:r>
    </w:p>
    <w:p w:rsidR="00000000" w:rsidRDefault="00444694">
      <w:pPr>
        <w:tabs>
          <w:tab w:val="left" w:pos="-720"/>
        </w:tabs>
        <w:suppressAutoHyphens/>
        <w:spacing w:line="240" w:lineRule="atLeast"/>
        <w:jc w:val="both"/>
        <w:rPr>
          <w:rFonts w:ascii="Times New Roman" w:hAnsi="Times New Roman"/>
          <w:spacing w:val="-2"/>
          <w:sz w:val="22"/>
        </w:rPr>
      </w:pP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T</w:t>
      </w:r>
      <w:r>
        <w:rPr>
          <w:rFonts w:ascii="Times New Roman" w:hAnsi="Times New Roman"/>
          <w:i/>
          <w:spacing w:val="-2"/>
          <w:sz w:val="22"/>
        </w:rPr>
        <w:t>apeworm</w:t>
      </w:r>
      <w:r>
        <w:rPr>
          <w:rFonts w:ascii="Times New Roman" w:hAnsi="Times New Roman"/>
          <w:spacing w:val="-2"/>
          <w:sz w:val="22"/>
        </w:rPr>
        <w:t>: Tapeworm infestation is common in tropical countries where hygienic standards are low. Beef (</w:t>
      </w:r>
      <w:proofErr w:type="spellStart"/>
      <w:r>
        <w:rPr>
          <w:rFonts w:ascii="Times New Roman" w:hAnsi="Times New Roman"/>
          <w:i/>
          <w:spacing w:val="-2"/>
          <w:sz w:val="22"/>
        </w:rPr>
        <w:t>Taenia</w:t>
      </w:r>
      <w:proofErr w:type="spellEnd"/>
      <w:r>
        <w:rPr>
          <w:rFonts w:ascii="Times New Roman" w:hAnsi="Times New Roman"/>
          <w:i/>
          <w:spacing w:val="-2"/>
          <w:sz w:val="22"/>
        </w:rPr>
        <w:t xml:space="preserve"> </w:t>
      </w:r>
      <w:proofErr w:type="spellStart"/>
      <w:r>
        <w:rPr>
          <w:rFonts w:ascii="Times New Roman" w:hAnsi="Times New Roman"/>
          <w:i/>
          <w:spacing w:val="-2"/>
          <w:sz w:val="22"/>
        </w:rPr>
        <w:t>saginata</w:t>
      </w:r>
      <w:proofErr w:type="spellEnd"/>
      <w:r>
        <w:rPr>
          <w:rFonts w:ascii="Times New Roman" w:hAnsi="Times New Roman"/>
          <w:spacing w:val="-2"/>
          <w:sz w:val="22"/>
        </w:rPr>
        <w:t>) and pork (</w:t>
      </w:r>
      <w:r>
        <w:rPr>
          <w:rFonts w:ascii="Times New Roman" w:hAnsi="Times New Roman"/>
          <w:i/>
          <w:spacing w:val="-2"/>
          <w:sz w:val="22"/>
        </w:rPr>
        <w:t xml:space="preserve">T. </w:t>
      </w:r>
      <w:proofErr w:type="spellStart"/>
      <w:r>
        <w:rPr>
          <w:rFonts w:ascii="Times New Roman" w:hAnsi="Times New Roman"/>
          <w:i/>
          <w:spacing w:val="-2"/>
          <w:sz w:val="22"/>
        </w:rPr>
        <w:t>solium</w:t>
      </w:r>
      <w:proofErr w:type="spellEnd"/>
      <w:r>
        <w:rPr>
          <w:rFonts w:ascii="Times New Roman" w:hAnsi="Times New Roman"/>
          <w:spacing w:val="-2"/>
          <w:sz w:val="22"/>
        </w:rPr>
        <w:t>) tapeworms are common where animals are fed with water or food exposed to human feces. Freezing or cooking meat will destroy the tapeworm. Fish tapeworm (</w:t>
      </w:r>
      <w:proofErr w:type="spellStart"/>
      <w:r>
        <w:rPr>
          <w:rFonts w:ascii="Times New Roman" w:hAnsi="Times New Roman"/>
          <w:i/>
          <w:spacing w:val="-2"/>
          <w:sz w:val="22"/>
        </w:rPr>
        <w:t>Diphyllobothrium</w:t>
      </w:r>
      <w:proofErr w:type="spellEnd"/>
      <w:r>
        <w:rPr>
          <w:rFonts w:ascii="Times New Roman" w:hAnsi="Times New Roman"/>
          <w:i/>
          <w:spacing w:val="-2"/>
          <w:sz w:val="22"/>
        </w:rPr>
        <w:t xml:space="preserve"> </w:t>
      </w:r>
      <w:proofErr w:type="spellStart"/>
      <w:proofErr w:type="gramStart"/>
      <w:r>
        <w:rPr>
          <w:rFonts w:ascii="Times New Roman" w:hAnsi="Times New Roman"/>
          <w:i/>
          <w:spacing w:val="-2"/>
          <w:sz w:val="22"/>
        </w:rPr>
        <w:t>latium</w:t>
      </w:r>
      <w:proofErr w:type="spellEnd"/>
      <w:proofErr w:type="gramEnd"/>
      <w:r>
        <w:rPr>
          <w:rFonts w:ascii="Times New Roman" w:hAnsi="Times New Roman"/>
          <w:spacing w:val="-2"/>
          <w:sz w:val="22"/>
        </w:rPr>
        <w:t xml:space="preserve">) is common in populations living primarily on uncooked fish, such as Eskimos. These tapeworms are usually associated with northern climates.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Toddlers are especially susceptible to dog tapeworm </w:t>
      </w:r>
      <w:r>
        <w:rPr>
          <w:rFonts w:ascii="Times New Roman" w:hAnsi="Times New Roman"/>
          <w:spacing w:val="-2"/>
          <w:sz w:val="22"/>
        </w:rPr>
        <w:t>(</w:t>
      </w:r>
      <w:proofErr w:type="spellStart"/>
      <w:r>
        <w:rPr>
          <w:rFonts w:ascii="Times New Roman" w:hAnsi="Times New Roman"/>
          <w:i/>
          <w:spacing w:val="-2"/>
          <w:sz w:val="22"/>
        </w:rPr>
        <w:t>Dipylidium</w:t>
      </w:r>
      <w:proofErr w:type="spellEnd"/>
      <w:r>
        <w:rPr>
          <w:rFonts w:ascii="Times New Roman" w:hAnsi="Times New Roman"/>
          <w:i/>
          <w:spacing w:val="-2"/>
          <w:sz w:val="22"/>
        </w:rPr>
        <w:t xml:space="preserve"> </w:t>
      </w:r>
      <w:proofErr w:type="spellStart"/>
      <w:r>
        <w:rPr>
          <w:rFonts w:ascii="Times New Roman" w:hAnsi="Times New Roman"/>
          <w:i/>
          <w:spacing w:val="-2"/>
          <w:sz w:val="22"/>
        </w:rPr>
        <w:t>caninum</w:t>
      </w:r>
      <w:proofErr w:type="spellEnd"/>
      <w:r>
        <w:rPr>
          <w:rFonts w:ascii="Times New Roman" w:hAnsi="Times New Roman"/>
          <w:spacing w:val="-2"/>
          <w:sz w:val="22"/>
        </w:rPr>
        <w:t>) which is present worldwide, and domestic pets are often the source of oral-fecal transmission of the eggs. The disease is usually asymptomatic. Similarly, dwarf tapeworm (</w:t>
      </w:r>
      <w:proofErr w:type="spellStart"/>
      <w:r>
        <w:rPr>
          <w:rFonts w:ascii="Times New Roman" w:hAnsi="Times New Roman"/>
          <w:i/>
          <w:spacing w:val="-2"/>
          <w:sz w:val="22"/>
        </w:rPr>
        <w:t>Hymenolepis</w:t>
      </w:r>
      <w:proofErr w:type="spellEnd"/>
      <w:r>
        <w:rPr>
          <w:rFonts w:ascii="Times New Roman" w:hAnsi="Times New Roman"/>
          <w:i/>
          <w:spacing w:val="-2"/>
          <w:sz w:val="22"/>
        </w:rPr>
        <w:t xml:space="preserve"> nana</w:t>
      </w:r>
      <w:r>
        <w:rPr>
          <w:rFonts w:ascii="Times New Roman" w:hAnsi="Times New Roman"/>
          <w:spacing w:val="-2"/>
          <w:sz w:val="22"/>
        </w:rPr>
        <w:t>) is transmitted through oral-fecal contamination from person-to-person, or via contaminated food or water. Rat tapeworm (</w:t>
      </w:r>
      <w:proofErr w:type="spellStart"/>
      <w:r>
        <w:rPr>
          <w:rFonts w:ascii="Times New Roman" w:hAnsi="Times New Roman"/>
          <w:i/>
          <w:spacing w:val="-2"/>
          <w:sz w:val="22"/>
        </w:rPr>
        <w:t>hymenolepis</w:t>
      </w:r>
      <w:proofErr w:type="spellEnd"/>
      <w:r>
        <w:rPr>
          <w:rFonts w:ascii="Times New Roman" w:hAnsi="Times New Roman"/>
          <w:i/>
          <w:spacing w:val="-2"/>
          <w:sz w:val="22"/>
        </w:rPr>
        <w:t xml:space="preserve"> </w:t>
      </w:r>
      <w:proofErr w:type="spellStart"/>
      <w:r>
        <w:rPr>
          <w:rFonts w:ascii="Times New Roman" w:hAnsi="Times New Roman"/>
          <w:i/>
          <w:spacing w:val="-2"/>
          <w:sz w:val="22"/>
        </w:rPr>
        <w:t>diminuta</w:t>
      </w:r>
      <w:proofErr w:type="spellEnd"/>
      <w:r>
        <w:rPr>
          <w:rFonts w:ascii="Times New Roman" w:hAnsi="Times New Roman"/>
          <w:spacing w:val="-2"/>
          <w:sz w:val="22"/>
        </w:rPr>
        <w:t xml:space="preserve">) also mostly affects young children. </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Onchocerciasis</w:t>
      </w:r>
      <w:proofErr w:type="spellEnd"/>
      <w:r>
        <w:rPr>
          <w:rFonts w:ascii="Times New Roman" w:hAnsi="Times New Roman"/>
          <w:i/>
          <w:spacing w:val="-2"/>
          <w:sz w:val="22"/>
        </w:rPr>
        <w:t xml:space="preserve"> (River Blindness): </w:t>
      </w:r>
      <w:proofErr w:type="spellStart"/>
      <w:r>
        <w:rPr>
          <w:rFonts w:ascii="Times New Roman" w:hAnsi="Times New Roman"/>
          <w:spacing w:val="-2"/>
          <w:sz w:val="22"/>
        </w:rPr>
        <w:t>Onchocerciasis</w:t>
      </w:r>
      <w:proofErr w:type="spellEnd"/>
      <w:r>
        <w:rPr>
          <w:rFonts w:ascii="Times New Roman" w:hAnsi="Times New Roman"/>
          <w:spacing w:val="-2"/>
          <w:sz w:val="22"/>
        </w:rPr>
        <w:t xml:space="preserve"> is a disease caused by a parasitic worm, producing millions of larvae th</w:t>
      </w:r>
      <w:r>
        <w:rPr>
          <w:rFonts w:ascii="Times New Roman" w:hAnsi="Times New Roman"/>
          <w:spacing w:val="-2"/>
          <w:sz w:val="22"/>
        </w:rPr>
        <w:t xml:space="preserve">at move through the body causing intense itching, debilitation, and eventually blindness. The disease is spread by a </w:t>
      </w:r>
      <w:proofErr w:type="spellStart"/>
      <w:r>
        <w:rPr>
          <w:rFonts w:ascii="Times New Roman" w:hAnsi="Times New Roman"/>
          <w:spacing w:val="-2"/>
          <w:sz w:val="22"/>
        </w:rPr>
        <w:t>blackfly</w:t>
      </w:r>
      <w:proofErr w:type="spellEnd"/>
      <w:r>
        <w:rPr>
          <w:rFonts w:ascii="Times New Roman" w:hAnsi="Times New Roman"/>
          <w:spacing w:val="-2"/>
          <w:sz w:val="22"/>
        </w:rPr>
        <w:t xml:space="preserve"> that transmits the larva from infected to uninfected people. It is primarily located in Sub Saharan Africa and in Latin America, with over 120 million persons at risk. Control is by a combination of activities including environmental control by </w:t>
      </w:r>
      <w:proofErr w:type="spellStart"/>
      <w:r>
        <w:rPr>
          <w:rFonts w:ascii="Times New Roman" w:hAnsi="Times New Roman"/>
          <w:spacing w:val="-2"/>
          <w:sz w:val="22"/>
        </w:rPr>
        <w:t>larvicidal</w:t>
      </w:r>
      <w:proofErr w:type="spellEnd"/>
      <w:r>
        <w:rPr>
          <w:rFonts w:ascii="Times New Roman" w:hAnsi="Times New Roman"/>
          <w:spacing w:val="-2"/>
          <w:sz w:val="22"/>
        </w:rPr>
        <w:t xml:space="preserve"> sprays to reduce the vector population, protection of potential hosts by protective clothing, and insect repellents and by case tr</w:t>
      </w:r>
      <w:r>
        <w:rPr>
          <w:rFonts w:ascii="Times New Roman" w:hAnsi="Times New Roman"/>
          <w:spacing w:val="-2"/>
          <w:sz w:val="22"/>
        </w:rPr>
        <w:t xml:space="preserve">eatment.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gramStart"/>
      <w:r>
        <w:rPr>
          <w:rFonts w:ascii="Times New Roman" w:hAnsi="Times New Roman"/>
          <w:spacing w:val="-2"/>
          <w:sz w:val="22"/>
        </w:rPr>
        <w:t>A WHO</w:t>
      </w:r>
      <w:proofErr w:type="gramEnd"/>
      <w:r>
        <w:rPr>
          <w:rFonts w:ascii="Times New Roman" w:hAnsi="Times New Roman"/>
          <w:spacing w:val="-2"/>
          <w:sz w:val="22"/>
        </w:rPr>
        <w:t xml:space="preserve">-initiated program for </w:t>
      </w:r>
      <w:proofErr w:type="spellStart"/>
      <w:r>
        <w:rPr>
          <w:rFonts w:ascii="Times New Roman" w:hAnsi="Times New Roman"/>
          <w:spacing w:val="-2"/>
          <w:sz w:val="22"/>
        </w:rPr>
        <w:t>onchocerciasis</w:t>
      </w:r>
      <w:proofErr w:type="spellEnd"/>
      <w:r>
        <w:rPr>
          <w:rFonts w:ascii="Times New Roman" w:hAnsi="Times New Roman"/>
          <w:spacing w:val="-2"/>
          <w:sz w:val="22"/>
        </w:rPr>
        <w:t xml:space="preserve"> control started in 1974 is sponsored by four international agencies: the Food and Agriculture Organization (FAO), the United Nations Development </w:t>
      </w:r>
      <w:proofErr w:type="spellStart"/>
      <w:r>
        <w:rPr>
          <w:rFonts w:ascii="Times New Roman" w:hAnsi="Times New Roman"/>
          <w:spacing w:val="-2"/>
          <w:sz w:val="22"/>
        </w:rPr>
        <w:t>Programme</w:t>
      </w:r>
      <w:proofErr w:type="spellEnd"/>
      <w:r>
        <w:rPr>
          <w:rFonts w:ascii="Times New Roman" w:hAnsi="Times New Roman"/>
          <w:spacing w:val="-2"/>
          <w:sz w:val="22"/>
        </w:rPr>
        <w:t xml:space="preserve"> (UNDP), the World Bank, and WHO. It covers 11 countries in Sub Saharan Africa, </w:t>
      </w:r>
      <w:proofErr w:type="spellStart"/>
      <w:r>
        <w:rPr>
          <w:rFonts w:ascii="Times New Roman" w:hAnsi="Times New Roman"/>
          <w:spacing w:val="-2"/>
          <w:sz w:val="22"/>
        </w:rPr>
        <w:t>focussing</w:t>
      </w:r>
      <w:proofErr w:type="spellEnd"/>
      <w:r>
        <w:rPr>
          <w:rFonts w:ascii="Times New Roman" w:hAnsi="Times New Roman"/>
          <w:spacing w:val="-2"/>
          <w:sz w:val="22"/>
        </w:rPr>
        <w:t xml:space="preserve"> on control of the </w:t>
      </w:r>
      <w:proofErr w:type="spellStart"/>
      <w:r>
        <w:rPr>
          <w:rFonts w:ascii="Times New Roman" w:hAnsi="Times New Roman"/>
          <w:spacing w:val="-2"/>
          <w:sz w:val="22"/>
        </w:rPr>
        <w:t>blackfly</w:t>
      </w:r>
      <w:proofErr w:type="spellEnd"/>
      <w:r>
        <w:rPr>
          <w:rFonts w:ascii="Times New Roman" w:hAnsi="Times New Roman"/>
          <w:spacing w:val="-2"/>
          <w:sz w:val="22"/>
        </w:rPr>
        <w:t xml:space="preserve"> by destroying its larvae, mainly via insecticides sprayed from the air. Prevalence in 1996 was reported by </w:t>
      </w:r>
      <w:proofErr w:type="gramStart"/>
      <w:r>
        <w:rPr>
          <w:rFonts w:ascii="Times New Roman" w:hAnsi="Times New Roman"/>
          <w:spacing w:val="-2"/>
          <w:sz w:val="22"/>
        </w:rPr>
        <w:t>WHO</w:t>
      </w:r>
      <w:proofErr w:type="gramEnd"/>
      <w:r>
        <w:rPr>
          <w:rFonts w:ascii="Times New Roman" w:hAnsi="Times New Roman"/>
          <w:spacing w:val="-2"/>
          <w:sz w:val="22"/>
        </w:rPr>
        <w:t xml:space="preserve"> as over 17 million persons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program has been successful in protecting so</w:t>
      </w:r>
      <w:r>
        <w:rPr>
          <w:rFonts w:ascii="Times New Roman" w:hAnsi="Times New Roman"/>
          <w:spacing w:val="-2"/>
          <w:sz w:val="22"/>
        </w:rPr>
        <w:t xml:space="preserve">me 30 million persons and helping 1.5 million infected persons to recover from this disease. WHO estimates that the program will have prevented 500,000 cases of blindness by the year 2000 and has freed 25 million acres of land for resettlement and </w:t>
      </w:r>
      <w:proofErr w:type="gramStart"/>
      <w:r>
        <w:rPr>
          <w:rFonts w:ascii="Times New Roman" w:hAnsi="Times New Roman"/>
          <w:spacing w:val="-2"/>
          <w:sz w:val="22"/>
        </w:rPr>
        <w:t>cultivation.</w:t>
      </w:r>
      <w:proofErr w:type="gramEnd"/>
      <w:r>
        <w:rPr>
          <w:rFonts w:ascii="Times New Roman" w:hAnsi="Times New Roman"/>
          <w:spacing w:val="-2"/>
          <w:sz w:val="22"/>
        </w:rPr>
        <w:t xml:space="preserve"> The program has cost $570 million. This investment is considered by the World Bank to have a return of 16-28% in terms of large-scale land reuse and improved output of the population. A new WHO program, the African Program for </w:t>
      </w:r>
      <w:proofErr w:type="spellStart"/>
      <w:r>
        <w:rPr>
          <w:rFonts w:ascii="Times New Roman" w:hAnsi="Times New Roman"/>
          <w:spacing w:val="-2"/>
          <w:sz w:val="22"/>
        </w:rPr>
        <w:t>Onchocerciasis</w:t>
      </w:r>
      <w:proofErr w:type="spellEnd"/>
      <w:r>
        <w:rPr>
          <w:rFonts w:ascii="Times New Roman" w:hAnsi="Times New Roman"/>
          <w:spacing w:val="-2"/>
          <w:sz w:val="22"/>
        </w:rPr>
        <w:t xml:space="preserve"> Control (</w:t>
      </w:r>
      <w:r>
        <w:rPr>
          <w:rFonts w:ascii="Times New Roman" w:hAnsi="Times New Roman"/>
          <w:spacing w:val="-2"/>
          <w:sz w:val="22"/>
        </w:rPr>
        <w:t>APOC), was started in 1996 using a new drug (</w:t>
      </w:r>
      <w:proofErr w:type="spellStart"/>
      <w:r>
        <w:rPr>
          <w:rFonts w:ascii="Times New Roman" w:hAnsi="Times New Roman"/>
          <w:spacing w:val="-2"/>
          <w:sz w:val="22"/>
        </w:rPr>
        <w:t>ivermectin</w:t>
      </w:r>
      <w:proofErr w:type="spellEnd"/>
      <w:r>
        <w:rPr>
          <w:rFonts w:ascii="Times New Roman" w:hAnsi="Times New Roman"/>
          <w:spacing w:val="-2"/>
          <w:sz w:val="22"/>
        </w:rPr>
        <w:t>) and selective vector control efforts by spraying. This involves 16 countries, and is financed by many donor countries and NGOs.</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Dracunculiasis</w:t>
      </w:r>
      <w:proofErr w:type="spellEnd"/>
      <w:r>
        <w:rPr>
          <w:rFonts w:ascii="Times New Roman" w:hAnsi="Times New Roman"/>
          <w:i/>
          <w:spacing w:val="-2"/>
          <w:sz w:val="22"/>
        </w:rPr>
        <w:t xml:space="preserve"> (Guinea Worm Disease): </w:t>
      </w:r>
      <w:proofErr w:type="spellStart"/>
      <w:r>
        <w:rPr>
          <w:rFonts w:ascii="Times New Roman" w:hAnsi="Times New Roman"/>
          <w:spacing w:val="-2"/>
          <w:sz w:val="22"/>
        </w:rPr>
        <w:t>Dracunculiasis</w:t>
      </w:r>
      <w:proofErr w:type="spellEnd"/>
      <w:r>
        <w:rPr>
          <w:rFonts w:ascii="Times New Roman" w:hAnsi="Times New Roman"/>
          <w:spacing w:val="-2"/>
          <w:sz w:val="22"/>
        </w:rPr>
        <w:t xml:space="preserve"> is a parasitic disease of great public health importance in India, Pakistan and Central and West Africa. It is an infection of the subcutaneous and deeper tissues caused by a large (60 cm) nematode, usually affecting the lower extremities and causing pain and disability. </w:t>
      </w:r>
      <w:r>
        <w:rPr>
          <w:rFonts w:ascii="Times New Roman" w:hAnsi="Times New Roman"/>
          <w:spacing w:val="-2"/>
          <w:sz w:val="22"/>
        </w:rPr>
        <w:t xml:space="preserve">The nematode causes a burning blister on the skin when it is ready to release its eggs. After the blister ruptures, the worm discharges larvae whenever the extremity is in water. The eggs are ingested in contaminated water and the </w:t>
      </w:r>
      <w:proofErr w:type="gramStart"/>
      <w:r>
        <w:rPr>
          <w:rFonts w:ascii="Times New Roman" w:hAnsi="Times New Roman"/>
          <w:spacing w:val="-2"/>
          <w:sz w:val="22"/>
        </w:rPr>
        <w:t>larva released migrate</w:t>
      </w:r>
      <w:proofErr w:type="gramEnd"/>
      <w:r>
        <w:rPr>
          <w:rFonts w:ascii="Times New Roman" w:hAnsi="Times New Roman"/>
          <w:spacing w:val="-2"/>
          <w:sz w:val="22"/>
        </w:rPr>
        <w:t xml:space="preserve"> through the viscera to locate as adults in the subcutaneous tissue of the leg. Incubation is about 12 months. The </w:t>
      </w:r>
      <w:proofErr w:type="gramStart"/>
      <w:r>
        <w:rPr>
          <w:rFonts w:ascii="Times New Roman" w:hAnsi="Times New Roman"/>
          <w:spacing w:val="-2"/>
          <w:sz w:val="22"/>
        </w:rPr>
        <w:t>larva released in water are</w:t>
      </w:r>
      <w:proofErr w:type="gramEnd"/>
      <w:r>
        <w:rPr>
          <w:rFonts w:ascii="Times New Roman" w:hAnsi="Times New Roman"/>
          <w:spacing w:val="-2"/>
          <w:sz w:val="22"/>
        </w:rPr>
        <w:t xml:space="preserve"> ingested by minute crustaceans and remain infective for as long as a month.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Dracunculiasis</w:t>
      </w:r>
      <w:proofErr w:type="spellEnd"/>
      <w:r>
        <w:rPr>
          <w:rFonts w:ascii="Times New Roman" w:hAnsi="Times New Roman"/>
          <w:spacing w:val="-2"/>
          <w:sz w:val="22"/>
        </w:rPr>
        <w:t xml:space="preserve"> was traditionally endem</w:t>
      </w:r>
      <w:r>
        <w:rPr>
          <w:rFonts w:ascii="Times New Roman" w:hAnsi="Times New Roman"/>
          <w:spacing w:val="-2"/>
          <w:sz w:val="22"/>
        </w:rPr>
        <w:t xml:space="preserve">ic in a belt from West Africa through the Middle East to India and central Asia. It was successfully eliminated from central Asia and Iran and has disappeared from the Middle East and from some African countries (Gambia and Guinea).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Prevention is based on improving the safety of water supplies and by preventing contamination by infected persons. Education of persons in endemic areas to stay out of water sources and to filter drinking water reduces transmission. Insecticides remove the crustaceans. Chlori</w:t>
      </w:r>
      <w:r>
        <w:rPr>
          <w:rFonts w:ascii="Times New Roman" w:hAnsi="Times New Roman"/>
          <w:spacing w:val="-2"/>
          <w:sz w:val="22"/>
        </w:rPr>
        <w:t>ne also kills the larva and the crustaceans which prologue larval infectivity. There is no vaccine. Treatment is helpful, but not definitive.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World Health Organization has promoted the eradication of </w:t>
      </w:r>
      <w:proofErr w:type="spellStart"/>
      <w:r>
        <w:rPr>
          <w:rFonts w:ascii="Times New Roman" w:hAnsi="Times New Roman"/>
          <w:spacing w:val="-2"/>
          <w:sz w:val="22"/>
        </w:rPr>
        <w:t>dracunculiasis</w:t>
      </w:r>
      <w:proofErr w:type="spellEnd"/>
      <w:r>
        <w:rPr>
          <w:rFonts w:ascii="Times New Roman" w:hAnsi="Times New Roman"/>
          <w:spacing w:val="-2"/>
          <w:sz w:val="22"/>
        </w:rPr>
        <w:t>. Major progress has been made in this direction. Worldwide prevalence is reported to have been reduced from 12 million cases in 1980 to 3 million in 1990, 152,814 in 1996 and 77,863 cases in 1997. Eradication is expected by the year 2000 and in 1995 WHO established a commission to monitor an</w:t>
      </w:r>
      <w:r>
        <w:rPr>
          <w:rFonts w:ascii="Times New Roman" w:hAnsi="Times New Roman"/>
          <w:spacing w:val="-2"/>
          <w:sz w:val="22"/>
        </w:rPr>
        <w:t xml:space="preserve">d certify eradication in formerly endemic </w:t>
      </w:r>
      <w:r>
        <w:rPr>
          <w:rFonts w:ascii="Times New Roman" w:hAnsi="Times New Roman"/>
          <w:spacing w:val="-2"/>
          <w:sz w:val="22"/>
        </w:rPr>
        <w:lastRenderedPageBreak/>
        <w:t xml:space="preserve">areas. India's reported </w:t>
      </w:r>
      <w:proofErr w:type="gramStart"/>
      <w:r>
        <w:rPr>
          <w:rFonts w:ascii="Times New Roman" w:hAnsi="Times New Roman"/>
          <w:spacing w:val="-2"/>
          <w:sz w:val="22"/>
        </w:rPr>
        <w:t>cases fell from 17,000 in 1987 to 900 in 1992 and was</w:t>
      </w:r>
      <w:proofErr w:type="gramEnd"/>
      <w:r>
        <w:rPr>
          <w:rFonts w:ascii="Times New Roman" w:hAnsi="Times New Roman"/>
          <w:spacing w:val="-2"/>
          <w:sz w:val="22"/>
        </w:rPr>
        <w:t xml:space="preserve"> free of transmission in 1997. In 1997, formerly high prevalence countries such as Kenya reported no cases in 1997, while Chad, Senegal, Cameroons, Yemen and the Central African Republic less than 30 cases. Eradication of this disease appears to be imminent.</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WHO eradication program was developed successfully as an independent program with its own direction and field staff, but further </w:t>
      </w:r>
      <w:r>
        <w:rPr>
          <w:rFonts w:ascii="Times New Roman" w:hAnsi="Times New Roman"/>
          <w:spacing w:val="-2"/>
          <w:sz w:val="22"/>
        </w:rPr>
        <w:t xml:space="preserve">progress will require the integration of this program with other basic primary care programs in order to be self-sustaining as an integral part of community health. Community-based surveillance systems for this disease are being converted to work for monitoring of other health conditions in the community.  </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Schistosomiasis</w:t>
      </w:r>
      <w:proofErr w:type="spellEnd"/>
      <w:r>
        <w:rPr>
          <w:rFonts w:ascii="Times New Roman" w:hAnsi="Times New Roman"/>
          <w:i/>
          <w:spacing w:val="-2"/>
          <w:sz w:val="22"/>
        </w:rPr>
        <w:t xml:space="preserve"> (Snail Fever or </w:t>
      </w:r>
      <w:proofErr w:type="spellStart"/>
      <w:r>
        <w:rPr>
          <w:rFonts w:ascii="Times New Roman" w:hAnsi="Times New Roman"/>
          <w:i/>
          <w:spacing w:val="-2"/>
          <w:sz w:val="22"/>
        </w:rPr>
        <w:t>Bilharziasis</w:t>
      </w:r>
      <w:proofErr w:type="spellEnd"/>
      <w:r>
        <w:rPr>
          <w:rFonts w:ascii="Times New Roman" w:hAnsi="Times New Roman"/>
          <w:i/>
          <w:spacing w:val="-2"/>
          <w:sz w:val="22"/>
        </w:rPr>
        <w:t>):</w:t>
      </w:r>
      <w:r>
        <w:rPr>
          <w:rFonts w:ascii="Times New Roman" w:hAnsi="Times New Roman"/>
          <w:spacing w:val="-2"/>
          <w:sz w:val="22"/>
        </w:rPr>
        <w:t xml:space="preserve"> </w:t>
      </w:r>
      <w:proofErr w:type="spellStart"/>
      <w:r>
        <w:rPr>
          <w:rFonts w:ascii="Times New Roman" w:hAnsi="Times New Roman"/>
          <w:spacing w:val="-2"/>
          <w:sz w:val="22"/>
        </w:rPr>
        <w:t>Schistosomiasis</w:t>
      </w:r>
      <w:proofErr w:type="spellEnd"/>
      <w:r>
        <w:rPr>
          <w:rFonts w:ascii="Times New Roman" w:hAnsi="Times New Roman"/>
          <w:spacing w:val="-2"/>
          <w:sz w:val="22"/>
        </w:rPr>
        <w:t xml:space="preserve"> is a parasitic infection caused by the </w:t>
      </w:r>
      <w:proofErr w:type="spellStart"/>
      <w:r>
        <w:rPr>
          <w:rFonts w:ascii="Times New Roman" w:hAnsi="Times New Roman"/>
          <w:spacing w:val="-2"/>
          <w:sz w:val="22"/>
        </w:rPr>
        <w:t>trematode</w:t>
      </w:r>
      <w:proofErr w:type="spellEnd"/>
      <w:r>
        <w:rPr>
          <w:rFonts w:ascii="Times New Roman" w:hAnsi="Times New Roman"/>
          <w:spacing w:val="-2"/>
          <w:sz w:val="22"/>
        </w:rPr>
        <w:t xml:space="preserve"> (blood fluke) and transmitted from person to person via an intermediate host, the snail. </w:t>
      </w:r>
      <w:r>
        <w:rPr>
          <w:rFonts w:ascii="Times New Roman" w:hAnsi="Times New Roman"/>
          <w:spacing w:val="-2"/>
          <w:sz w:val="22"/>
        </w:rPr>
        <w:t xml:space="preserve">It is endemic in 74 countries in Africa, South America, the Caribbean and Asia. There are an estimated 200 million persons infected worldwide and more than 600 million at risk for the disease. The clinical symptoms include fever, nausea, vomiting, abdominal pain, </w:t>
      </w:r>
      <w:proofErr w:type="spellStart"/>
      <w:r>
        <w:rPr>
          <w:rFonts w:ascii="Times New Roman" w:hAnsi="Times New Roman"/>
          <w:spacing w:val="-2"/>
          <w:sz w:val="22"/>
        </w:rPr>
        <w:t>diarrhoea</w:t>
      </w:r>
      <w:proofErr w:type="spellEnd"/>
      <w:r>
        <w:rPr>
          <w:rFonts w:ascii="Times New Roman" w:hAnsi="Times New Roman"/>
          <w:spacing w:val="-2"/>
          <w:sz w:val="22"/>
        </w:rPr>
        <w:t xml:space="preserve"> and </w:t>
      </w:r>
      <w:proofErr w:type="spellStart"/>
      <w:r>
        <w:rPr>
          <w:rFonts w:ascii="Times New Roman" w:hAnsi="Times New Roman"/>
          <w:spacing w:val="-2"/>
          <w:sz w:val="22"/>
        </w:rPr>
        <w:t>hematuria</w:t>
      </w:r>
      <w:proofErr w:type="spellEnd"/>
      <w:r>
        <w:rPr>
          <w:rFonts w:ascii="Times New Roman" w:hAnsi="Times New Roman"/>
          <w:spacing w:val="-2"/>
          <w:sz w:val="22"/>
        </w:rPr>
        <w:t xml:space="preserve">. The organisms </w:t>
      </w:r>
      <w:proofErr w:type="spellStart"/>
      <w:r>
        <w:rPr>
          <w:rFonts w:ascii="Times New Roman" w:hAnsi="Times New Roman"/>
          <w:i/>
          <w:spacing w:val="-2"/>
          <w:sz w:val="22"/>
        </w:rPr>
        <w:t>Schistosoma</w:t>
      </w:r>
      <w:proofErr w:type="spellEnd"/>
      <w:r>
        <w:rPr>
          <w:rFonts w:ascii="Times New Roman" w:hAnsi="Times New Roman"/>
          <w:i/>
          <w:spacing w:val="-2"/>
          <w:sz w:val="22"/>
        </w:rPr>
        <w:t xml:space="preserve"> </w:t>
      </w:r>
      <w:proofErr w:type="spellStart"/>
      <w:r>
        <w:rPr>
          <w:rFonts w:ascii="Times New Roman" w:hAnsi="Times New Roman"/>
          <w:i/>
          <w:spacing w:val="-2"/>
          <w:sz w:val="22"/>
        </w:rPr>
        <w:t>mansoni</w:t>
      </w:r>
      <w:proofErr w:type="spellEnd"/>
      <w:r>
        <w:rPr>
          <w:rFonts w:ascii="Times New Roman" w:hAnsi="Times New Roman"/>
          <w:spacing w:val="-2"/>
          <w:sz w:val="22"/>
        </w:rPr>
        <w:t xml:space="preserve"> and </w:t>
      </w:r>
      <w:r>
        <w:rPr>
          <w:rFonts w:ascii="Times New Roman" w:hAnsi="Times New Roman"/>
          <w:i/>
          <w:spacing w:val="-2"/>
          <w:sz w:val="22"/>
        </w:rPr>
        <w:t xml:space="preserve">S. </w:t>
      </w:r>
      <w:proofErr w:type="spellStart"/>
      <w:r>
        <w:rPr>
          <w:rFonts w:ascii="Times New Roman" w:hAnsi="Times New Roman"/>
          <w:i/>
          <w:spacing w:val="-2"/>
          <w:sz w:val="22"/>
        </w:rPr>
        <w:t>japonicum</w:t>
      </w:r>
      <w:proofErr w:type="spellEnd"/>
      <w:r>
        <w:rPr>
          <w:rFonts w:ascii="Times New Roman" w:hAnsi="Times New Roman"/>
          <w:spacing w:val="-2"/>
          <w:sz w:val="22"/>
        </w:rPr>
        <w:t xml:space="preserve"> cause intestinal and hepatic symptoms, including </w:t>
      </w:r>
      <w:proofErr w:type="spellStart"/>
      <w:r>
        <w:rPr>
          <w:rFonts w:ascii="Times New Roman" w:hAnsi="Times New Roman"/>
          <w:spacing w:val="-2"/>
          <w:sz w:val="22"/>
        </w:rPr>
        <w:t>diarrhoea</w:t>
      </w:r>
      <w:proofErr w:type="spellEnd"/>
      <w:r>
        <w:rPr>
          <w:rFonts w:ascii="Times New Roman" w:hAnsi="Times New Roman"/>
          <w:spacing w:val="-2"/>
          <w:sz w:val="22"/>
        </w:rPr>
        <w:t xml:space="preserve"> and abdominal pain. </w:t>
      </w:r>
      <w:r>
        <w:rPr>
          <w:rFonts w:ascii="Times New Roman" w:hAnsi="Times New Roman"/>
          <w:i/>
          <w:spacing w:val="-2"/>
          <w:sz w:val="22"/>
        </w:rPr>
        <w:t xml:space="preserve">S. </w:t>
      </w:r>
      <w:proofErr w:type="spellStart"/>
      <w:r>
        <w:rPr>
          <w:rFonts w:ascii="Times New Roman" w:hAnsi="Times New Roman"/>
          <w:i/>
          <w:spacing w:val="-2"/>
          <w:sz w:val="22"/>
        </w:rPr>
        <w:t>haematobium</w:t>
      </w:r>
      <w:proofErr w:type="spellEnd"/>
      <w:r>
        <w:rPr>
          <w:rFonts w:ascii="Times New Roman" w:hAnsi="Times New Roman"/>
          <w:spacing w:val="-2"/>
          <w:sz w:val="22"/>
        </w:rPr>
        <w:t xml:space="preserve"> affects the </w:t>
      </w:r>
      <w:proofErr w:type="spellStart"/>
      <w:r>
        <w:rPr>
          <w:rFonts w:ascii="Times New Roman" w:hAnsi="Times New Roman"/>
          <w:spacing w:val="-2"/>
          <w:sz w:val="22"/>
        </w:rPr>
        <w:t>genito</w:t>
      </w:r>
      <w:proofErr w:type="spellEnd"/>
      <w:r>
        <w:rPr>
          <w:rFonts w:ascii="Times New Roman" w:hAnsi="Times New Roman"/>
          <w:spacing w:val="-2"/>
          <w:sz w:val="22"/>
        </w:rPr>
        <w:t xml:space="preserve">-urinary tract, causing chronic cystitis, </w:t>
      </w:r>
      <w:proofErr w:type="spellStart"/>
      <w:r>
        <w:rPr>
          <w:rFonts w:ascii="Times New Roman" w:hAnsi="Times New Roman"/>
          <w:spacing w:val="-2"/>
          <w:sz w:val="22"/>
        </w:rPr>
        <w:t>pyelonephritis</w:t>
      </w:r>
      <w:proofErr w:type="spellEnd"/>
      <w:r>
        <w:rPr>
          <w:rFonts w:ascii="Times New Roman" w:hAnsi="Times New Roman"/>
          <w:spacing w:val="-2"/>
          <w:sz w:val="22"/>
        </w:rPr>
        <w:t xml:space="preserve"> and</w:t>
      </w:r>
      <w:r>
        <w:rPr>
          <w:rFonts w:ascii="Times New Roman" w:hAnsi="Times New Roman"/>
          <w:spacing w:val="-2"/>
          <w:sz w:val="22"/>
        </w:rPr>
        <w:t xml:space="preserve"> high risk for bladder cancer. Infection is acquired by skin contact with fresh water containing contaminated snails. The </w:t>
      </w:r>
      <w:proofErr w:type="spellStart"/>
      <w:r>
        <w:rPr>
          <w:rFonts w:ascii="Times New Roman" w:hAnsi="Times New Roman"/>
          <w:spacing w:val="-2"/>
          <w:sz w:val="22"/>
        </w:rPr>
        <w:t>cercariae</w:t>
      </w:r>
      <w:proofErr w:type="spellEnd"/>
      <w:r>
        <w:rPr>
          <w:rFonts w:ascii="Times New Roman" w:hAnsi="Times New Roman"/>
          <w:spacing w:val="-2"/>
          <w:sz w:val="22"/>
        </w:rPr>
        <w:t xml:space="preserve"> of the organism penetrate the skin and in the human host it matures into an adult worm that mates and produces eggs. The eggs are disseminated to other parts of the body from the worm's location in the veins surrounding the bladder or the intestines, and may result in neurological symptoms.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Eggs may be detected under microscopic examination of urine and stools. Sensitive sero</w:t>
      </w:r>
      <w:r>
        <w:rPr>
          <w:rFonts w:ascii="Times New Roman" w:hAnsi="Times New Roman"/>
          <w:spacing w:val="-2"/>
          <w:sz w:val="22"/>
        </w:rPr>
        <w:t xml:space="preserve">logic tests are also available. Treatment is effective against all three major species of </w:t>
      </w:r>
      <w:proofErr w:type="spellStart"/>
      <w:r>
        <w:rPr>
          <w:rFonts w:ascii="Times New Roman" w:hAnsi="Times New Roman"/>
          <w:spacing w:val="-2"/>
          <w:sz w:val="22"/>
        </w:rPr>
        <w:t>schistosomiasis</w:t>
      </w:r>
      <w:proofErr w:type="spellEnd"/>
      <w:r>
        <w:rPr>
          <w:rFonts w:ascii="Times New Roman" w:hAnsi="Times New Roman"/>
          <w:spacing w:val="-2"/>
          <w:sz w:val="22"/>
        </w:rPr>
        <w:t>. Eradication of the disease can be achieved with the use of irrigation canals, prevention of contamination of water sources by urine and feces of infected persons, treatment of infected persons, destruction of snails and health education in affected areas. Persons exposed to fresh water lakes, streams and rivers in endemic areas should be warned of the danger of infection. Mass chemotherapy in communiti</w:t>
      </w:r>
      <w:r>
        <w:rPr>
          <w:rFonts w:ascii="Times New Roman" w:hAnsi="Times New Roman"/>
          <w:spacing w:val="-2"/>
          <w:sz w:val="22"/>
        </w:rPr>
        <w:t>es at risk and improved water and sanitation facilities are resulting in improved control of this disease.</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Leishmaniasis</w:t>
      </w:r>
      <w:proofErr w:type="spellEnd"/>
      <w:r>
        <w:rPr>
          <w:rFonts w:ascii="Times New Roman" w:hAnsi="Times New Roman"/>
          <w:i/>
          <w:spacing w:val="-2"/>
          <w:sz w:val="22"/>
        </w:rPr>
        <w:t xml:space="preserve">: </w:t>
      </w:r>
      <w:proofErr w:type="spellStart"/>
      <w:r>
        <w:rPr>
          <w:rFonts w:ascii="Times New Roman" w:hAnsi="Times New Roman"/>
          <w:spacing w:val="-2"/>
          <w:sz w:val="22"/>
        </w:rPr>
        <w:t>Leishmaniasis</w:t>
      </w:r>
      <w:proofErr w:type="spellEnd"/>
      <w:r>
        <w:rPr>
          <w:rFonts w:ascii="Times New Roman" w:hAnsi="Times New Roman"/>
          <w:spacing w:val="-2"/>
          <w:sz w:val="22"/>
        </w:rPr>
        <w:t xml:space="preserve"> causes both </w:t>
      </w:r>
      <w:proofErr w:type="spellStart"/>
      <w:r>
        <w:rPr>
          <w:rFonts w:ascii="Times New Roman" w:hAnsi="Times New Roman"/>
          <w:spacing w:val="-2"/>
          <w:sz w:val="22"/>
        </w:rPr>
        <w:t>cutaneous</w:t>
      </w:r>
      <w:proofErr w:type="spellEnd"/>
      <w:r>
        <w:rPr>
          <w:rFonts w:ascii="Times New Roman" w:hAnsi="Times New Roman"/>
          <w:spacing w:val="-2"/>
          <w:sz w:val="22"/>
        </w:rPr>
        <w:t xml:space="preserve"> and visceral disease. The </w:t>
      </w:r>
      <w:proofErr w:type="spellStart"/>
      <w:r>
        <w:rPr>
          <w:rFonts w:ascii="Times New Roman" w:hAnsi="Times New Roman"/>
          <w:spacing w:val="-2"/>
          <w:sz w:val="22"/>
        </w:rPr>
        <w:t>cutaneous</w:t>
      </w:r>
      <w:proofErr w:type="spellEnd"/>
      <w:r>
        <w:rPr>
          <w:rFonts w:ascii="Times New Roman" w:hAnsi="Times New Roman"/>
          <w:spacing w:val="-2"/>
          <w:sz w:val="22"/>
        </w:rPr>
        <w:t xml:space="preserve"> form is a chronic ulcer of the skin, called by various names, the </w:t>
      </w:r>
      <w:r>
        <w:rPr>
          <w:rFonts w:ascii="Times New Roman" w:hAnsi="Times New Roman"/>
          <w:i/>
          <w:spacing w:val="-2"/>
          <w:sz w:val="22"/>
        </w:rPr>
        <w:t>Rose of Jericho, Oriental Sore, Aleppo Boil</w:t>
      </w:r>
      <w:r>
        <w:rPr>
          <w:rFonts w:ascii="Times New Roman" w:hAnsi="Times New Roman"/>
          <w:spacing w:val="-2"/>
          <w:sz w:val="22"/>
        </w:rPr>
        <w:t xml:space="preserve">. It is caused by </w:t>
      </w:r>
      <w:proofErr w:type="spellStart"/>
      <w:r>
        <w:rPr>
          <w:rFonts w:ascii="Times New Roman" w:hAnsi="Times New Roman"/>
          <w:i/>
          <w:spacing w:val="-2"/>
          <w:sz w:val="22"/>
        </w:rPr>
        <w:t>Leishmania</w:t>
      </w:r>
      <w:proofErr w:type="spellEnd"/>
      <w:r>
        <w:rPr>
          <w:rFonts w:ascii="Times New Roman" w:hAnsi="Times New Roman"/>
          <w:i/>
          <w:spacing w:val="-2"/>
          <w:sz w:val="22"/>
        </w:rPr>
        <w:t xml:space="preserve"> </w:t>
      </w:r>
      <w:proofErr w:type="spellStart"/>
      <w:r>
        <w:rPr>
          <w:rFonts w:ascii="Times New Roman" w:hAnsi="Times New Roman"/>
          <w:i/>
          <w:spacing w:val="-2"/>
          <w:sz w:val="22"/>
        </w:rPr>
        <w:t>tropica</w:t>
      </w:r>
      <w:proofErr w:type="spellEnd"/>
      <w:r>
        <w:rPr>
          <w:rFonts w:ascii="Times New Roman" w:hAnsi="Times New Roman"/>
          <w:spacing w:val="-2"/>
          <w:sz w:val="22"/>
        </w:rPr>
        <w:t xml:space="preserve">, </w:t>
      </w:r>
      <w:r>
        <w:rPr>
          <w:rFonts w:ascii="Times New Roman" w:hAnsi="Times New Roman"/>
          <w:i/>
          <w:spacing w:val="-2"/>
          <w:sz w:val="22"/>
        </w:rPr>
        <w:t xml:space="preserve">L. </w:t>
      </w:r>
      <w:proofErr w:type="spellStart"/>
      <w:r>
        <w:rPr>
          <w:rFonts w:ascii="Times New Roman" w:hAnsi="Times New Roman"/>
          <w:i/>
          <w:spacing w:val="-2"/>
          <w:sz w:val="22"/>
        </w:rPr>
        <w:t>brasiliensis</w:t>
      </w:r>
      <w:proofErr w:type="spellEnd"/>
      <w:r>
        <w:rPr>
          <w:rFonts w:ascii="Times New Roman" w:hAnsi="Times New Roman"/>
          <w:spacing w:val="-2"/>
          <w:sz w:val="22"/>
        </w:rPr>
        <w:t xml:space="preserve">, </w:t>
      </w:r>
      <w:r>
        <w:rPr>
          <w:rFonts w:ascii="Times New Roman" w:hAnsi="Times New Roman"/>
          <w:i/>
          <w:spacing w:val="-2"/>
          <w:sz w:val="22"/>
        </w:rPr>
        <w:t xml:space="preserve">L. </w:t>
      </w:r>
      <w:proofErr w:type="spellStart"/>
      <w:r>
        <w:rPr>
          <w:rFonts w:ascii="Times New Roman" w:hAnsi="Times New Roman"/>
          <w:i/>
          <w:spacing w:val="-2"/>
          <w:sz w:val="22"/>
        </w:rPr>
        <w:t>mexicana</w:t>
      </w:r>
      <w:proofErr w:type="spellEnd"/>
      <w:r>
        <w:rPr>
          <w:rFonts w:ascii="Times New Roman" w:hAnsi="Times New Roman"/>
          <w:spacing w:val="-2"/>
          <w:sz w:val="22"/>
        </w:rPr>
        <w:t xml:space="preserve"> or the </w:t>
      </w:r>
      <w:r>
        <w:rPr>
          <w:rFonts w:ascii="Times New Roman" w:hAnsi="Times New Roman"/>
          <w:i/>
          <w:spacing w:val="-2"/>
          <w:sz w:val="22"/>
        </w:rPr>
        <w:t xml:space="preserve">L. </w:t>
      </w:r>
      <w:proofErr w:type="spellStart"/>
      <w:r>
        <w:rPr>
          <w:rFonts w:ascii="Times New Roman" w:hAnsi="Times New Roman"/>
          <w:i/>
          <w:spacing w:val="-2"/>
          <w:sz w:val="22"/>
        </w:rPr>
        <w:t>donovani</w:t>
      </w:r>
      <w:proofErr w:type="spellEnd"/>
      <w:r>
        <w:rPr>
          <w:rFonts w:ascii="Times New Roman" w:hAnsi="Times New Roman"/>
          <w:spacing w:val="-2"/>
          <w:sz w:val="22"/>
        </w:rPr>
        <w:t xml:space="preserve"> complex. This chronic ulcer may last from weeks to more than a year. Diagnosis is by biopsy, culture and serologic tests.</w:t>
      </w:r>
      <w:r>
        <w:rPr>
          <w:rFonts w:ascii="Times New Roman" w:hAnsi="Times New Roman"/>
          <w:spacing w:val="-2"/>
          <w:sz w:val="22"/>
        </w:rPr>
        <w:t xml:space="preserve"> The organism multiplies in the gut of the </w:t>
      </w:r>
      <w:proofErr w:type="spellStart"/>
      <w:r>
        <w:rPr>
          <w:rFonts w:ascii="Times New Roman" w:hAnsi="Times New Roman"/>
          <w:spacing w:val="-2"/>
          <w:sz w:val="22"/>
        </w:rPr>
        <w:t>sandfly</w:t>
      </w:r>
      <w:proofErr w:type="spellEnd"/>
      <w:r>
        <w:rPr>
          <w:rFonts w:ascii="Times New Roman" w:hAnsi="Times New Roman"/>
          <w:spacing w:val="-2"/>
          <w:sz w:val="22"/>
        </w:rPr>
        <w:t xml:space="preserve"> (</w:t>
      </w:r>
      <w:proofErr w:type="spellStart"/>
      <w:r>
        <w:rPr>
          <w:rFonts w:ascii="Times New Roman" w:hAnsi="Times New Roman"/>
          <w:i/>
          <w:spacing w:val="-2"/>
          <w:sz w:val="22"/>
        </w:rPr>
        <w:t>phlebotomines</w:t>
      </w:r>
      <w:proofErr w:type="spellEnd"/>
      <w:r>
        <w:rPr>
          <w:rFonts w:ascii="Times New Roman" w:hAnsi="Times New Roman"/>
          <w:spacing w:val="-2"/>
          <w:sz w:val="22"/>
        </w:rPr>
        <w:t xml:space="preserve">) and is transmitted to humans, dogs and rodents through the </w:t>
      </w:r>
      <w:proofErr w:type="spellStart"/>
      <w:r>
        <w:rPr>
          <w:rFonts w:ascii="Times New Roman" w:hAnsi="Times New Roman"/>
          <w:spacing w:val="-2"/>
          <w:sz w:val="22"/>
        </w:rPr>
        <w:t>sandfly's</w:t>
      </w:r>
      <w:proofErr w:type="spellEnd"/>
      <w:r>
        <w:rPr>
          <w:rFonts w:ascii="Times New Roman" w:hAnsi="Times New Roman"/>
          <w:spacing w:val="-2"/>
          <w:sz w:val="22"/>
        </w:rPr>
        <w:t xml:space="preserve"> bite. The parasites may remain in the untreated lesion for 5-24 months, and the lesion does not heal until the parasites are eliminated.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Prevention is through limiting exposure to the </w:t>
      </w:r>
      <w:proofErr w:type="spellStart"/>
      <w:r>
        <w:rPr>
          <w:rFonts w:ascii="Times New Roman" w:hAnsi="Times New Roman"/>
          <w:spacing w:val="-2"/>
          <w:sz w:val="22"/>
        </w:rPr>
        <w:t>phlebotomines</w:t>
      </w:r>
      <w:proofErr w:type="spellEnd"/>
      <w:r>
        <w:rPr>
          <w:rFonts w:ascii="Times New Roman" w:hAnsi="Times New Roman"/>
          <w:spacing w:val="-2"/>
          <w:sz w:val="22"/>
        </w:rPr>
        <w:t xml:space="preserve"> and reducing the </w:t>
      </w:r>
      <w:proofErr w:type="spellStart"/>
      <w:r>
        <w:rPr>
          <w:rFonts w:ascii="Times New Roman" w:hAnsi="Times New Roman"/>
          <w:spacing w:val="-2"/>
          <w:sz w:val="22"/>
        </w:rPr>
        <w:t>sandfly</w:t>
      </w:r>
      <w:proofErr w:type="spellEnd"/>
      <w:r>
        <w:rPr>
          <w:rFonts w:ascii="Times New Roman" w:hAnsi="Times New Roman"/>
          <w:spacing w:val="-2"/>
          <w:sz w:val="22"/>
        </w:rPr>
        <w:t xml:space="preserve"> population by environmental control measures. Insecticide use near breeding places and homes has been successful in destroying the vector </w:t>
      </w:r>
      <w:proofErr w:type="spellStart"/>
      <w:r>
        <w:rPr>
          <w:rFonts w:ascii="Times New Roman" w:hAnsi="Times New Roman"/>
          <w:spacing w:val="-2"/>
          <w:sz w:val="22"/>
        </w:rPr>
        <w:t>sandflies</w:t>
      </w:r>
      <w:proofErr w:type="spellEnd"/>
      <w:r>
        <w:rPr>
          <w:rFonts w:ascii="Times New Roman" w:hAnsi="Times New Roman"/>
          <w:spacing w:val="-2"/>
          <w:sz w:val="22"/>
        </w:rPr>
        <w:t xml:space="preserve"> in </w:t>
      </w:r>
      <w:r>
        <w:rPr>
          <w:rFonts w:ascii="Times New Roman" w:hAnsi="Times New Roman"/>
          <w:spacing w:val="-2"/>
          <w:sz w:val="22"/>
        </w:rPr>
        <w:t xml:space="preserve">their breeding places. Case detection and treatment reduces the incidence of new cases. There is no vaccine, and treatment is with specific </w:t>
      </w:r>
      <w:proofErr w:type="spellStart"/>
      <w:r>
        <w:rPr>
          <w:rFonts w:ascii="Times New Roman" w:hAnsi="Times New Roman"/>
          <w:spacing w:val="-2"/>
          <w:sz w:val="22"/>
        </w:rPr>
        <w:t>antimonials</w:t>
      </w:r>
      <w:proofErr w:type="spellEnd"/>
      <w:r>
        <w:rPr>
          <w:rFonts w:ascii="Times New Roman" w:hAnsi="Times New Roman"/>
          <w:spacing w:val="-2"/>
          <w:sz w:val="22"/>
        </w:rPr>
        <w:t xml:space="preserve"> and antibiotics.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 xml:space="preserve">Visceral </w:t>
      </w:r>
      <w:proofErr w:type="spellStart"/>
      <w:r>
        <w:rPr>
          <w:rFonts w:ascii="Times New Roman" w:hAnsi="Times New Roman"/>
          <w:i/>
          <w:spacing w:val="-2"/>
          <w:sz w:val="22"/>
        </w:rPr>
        <w:t>leishmaniasis</w:t>
      </w:r>
      <w:proofErr w:type="spellEnd"/>
      <w:r>
        <w:rPr>
          <w:rFonts w:ascii="Times New Roman" w:hAnsi="Times New Roman"/>
          <w:i/>
          <w:spacing w:val="-2"/>
          <w:sz w:val="22"/>
        </w:rPr>
        <w:t xml:space="preserve"> (Kala </w:t>
      </w:r>
      <w:proofErr w:type="spellStart"/>
      <w:r>
        <w:rPr>
          <w:rFonts w:ascii="Times New Roman" w:hAnsi="Times New Roman"/>
          <w:i/>
          <w:spacing w:val="-2"/>
          <w:sz w:val="22"/>
        </w:rPr>
        <w:t>Azar</w:t>
      </w:r>
      <w:proofErr w:type="spellEnd"/>
      <w:r>
        <w:rPr>
          <w:rFonts w:ascii="Times New Roman" w:hAnsi="Times New Roman"/>
          <w:i/>
          <w:spacing w:val="-2"/>
          <w:sz w:val="22"/>
        </w:rPr>
        <w:t>)</w:t>
      </w:r>
      <w:r>
        <w:rPr>
          <w:rFonts w:ascii="Times New Roman" w:hAnsi="Times New Roman"/>
          <w:spacing w:val="-2"/>
          <w:sz w:val="22"/>
        </w:rPr>
        <w:t xml:space="preserve"> is a chronic systemic disease in which the parasite multiplies in the cells of the host's visceral organs. The disease is characterized by fever, the enlargement of the liver and spleen, </w:t>
      </w:r>
      <w:proofErr w:type="spellStart"/>
      <w:r>
        <w:rPr>
          <w:rFonts w:ascii="Times New Roman" w:hAnsi="Times New Roman"/>
          <w:spacing w:val="-2"/>
          <w:sz w:val="22"/>
        </w:rPr>
        <w:t>lymphadenopathy</w:t>
      </w:r>
      <w:proofErr w:type="spellEnd"/>
      <w:r>
        <w:rPr>
          <w:rFonts w:ascii="Times New Roman" w:hAnsi="Times New Roman"/>
          <w:spacing w:val="-2"/>
          <w:sz w:val="22"/>
        </w:rPr>
        <w:t xml:space="preserve">, anemia, </w:t>
      </w:r>
      <w:proofErr w:type="spellStart"/>
      <w:r>
        <w:rPr>
          <w:rFonts w:ascii="Times New Roman" w:hAnsi="Times New Roman"/>
          <w:spacing w:val="-2"/>
          <w:sz w:val="22"/>
        </w:rPr>
        <w:t>leukopenia</w:t>
      </w:r>
      <w:proofErr w:type="spellEnd"/>
      <w:r>
        <w:rPr>
          <w:rFonts w:ascii="Times New Roman" w:hAnsi="Times New Roman"/>
          <w:spacing w:val="-2"/>
          <w:sz w:val="22"/>
        </w:rPr>
        <w:t xml:space="preserve"> and progressive weakness and emaciation. Diagnosis is by culture of the organism fr</w:t>
      </w:r>
      <w:r>
        <w:rPr>
          <w:rFonts w:ascii="Times New Roman" w:hAnsi="Times New Roman"/>
          <w:spacing w:val="-2"/>
          <w:sz w:val="22"/>
        </w:rPr>
        <w:t xml:space="preserve">om biopsy or aspirated material, or by demonstration of intracellular </w:t>
      </w:r>
      <w:r>
        <w:rPr>
          <w:rFonts w:ascii="Times New Roman" w:hAnsi="Times New Roman"/>
          <w:i/>
          <w:spacing w:val="-2"/>
          <w:sz w:val="22"/>
        </w:rPr>
        <w:t>(</w:t>
      </w:r>
      <w:proofErr w:type="spellStart"/>
      <w:r>
        <w:rPr>
          <w:rFonts w:ascii="Times New Roman" w:hAnsi="Times New Roman"/>
          <w:i/>
          <w:spacing w:val="-2"/>
          <w:sz w:val="22"/>
        </w:rPr>
        <w:t>Leishman</w:t>
      </w:r>
      <w:proofErr w:type="spellEnd"/>
      <w:r>
        <w:rPr>
          <w:rFonts w:ascii="Times New Roman" w:hAnsi="Times New Roman"/>
          <w:i/>
          <w:spacing w:val="-2"/>
          <w:sz w:val="22"/>
        </w:rPr>
        <w:t>-Donovan</w:t>
      </w:r>
      <w:r>
        <w:rPr>
          <w:rFonts w:ascii="Times New Roman" w:hAnsi="Times New Roman"/>
          <w:spacing w:val="-2"/>
          <w:sz w:val="22"/>
        </w:rPr>
        <w:t xml:space="preserve">) bodies in stained smears from bone marrow, spleen, liver or blood.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Kala-</w:t>
      </w:r>
      <w:proofErr w:type="spellStart"/>
      <w:r>
        <w:rPr>
          <w:rFonts w:ascii="Times New Roman" w:hAnsi="Times New Roman"/>
          <w:spacing w:val="-2"/>
          <w:sz w:val="22"/>
        </w:rPr>
        <w:t>Azar</w:t>
      </w:r>
      <w:proofErr w:type="spellEnd"/>
      <w:r>
        <w:rPr>
          <w:rFonts w:ascii="Times New Roman" w:hAnsi="Times New Roman"/>
          <w:spacing w:val="-2"/>
          <w:sz w:val="22"/>
        </w:rPr>
        <w:t xml:space="preserve"> is a rural disease occurring in the Indian sub-continent, China, the southern republics of the former USSR, the Middle East, Latin America and sub-Saharan Africa. It usually occurs as scattered cases among infants, children and adolescents. Transmission is by the bite of the infected </w:t>
      </w:r>
      <w:proofErr w:type="spellStart"/>
      <w:r>
        <w:rPr>
          <w:rFonts w:ascii="Times New Roman" w:hAnsi="Times New Roman"/>
          <w:spacing w:val="-2"/>
          <w:sz w:val="22"/>
        </w:rPr>
        <w:t>sandfly</w:t>
      </w:r>
      <w:proofErr w:type="spellEnd"/>
      <w:r>
        <w:rPr>
          <w:rFonts w:ascii="Times New Roman" w:hAnsi="Times New Roman"/>
          <w:spacing w:val="-2"/>
          <w:sz w:val="22"/>
        </w:rPr>
        <w:t xml:space="preserve"> with an incubation period of 2-4 months. There is n</w:t>
      </w:r>
      <w:r>
        <w:rPr>
          <w:rFonts w:ascii="Times New Roman" w:hAnsi="Times New Roman"/>
          <w:spacing w:val="-2"/>
          <w:sz w:val="22"/>
        </w:rPr>
        <w:t xml:space="preserve">o vaccine but specific treatment is effective and environmental control measures reduce the disease prevalence. This includes the use of </w:t>
      </w:r>
      <w:proofErr w:type="spellStart"/>
      <w:r>
        <w:rPr>
          <w:rFonts w:ascii="Times New Roman" w:hAnsi="Times New Roman"/>
          <w:spacing w:val="-2"/>
          <w:sz w:val="22"/>
        </w:rPr>
        <w:t>antimalarial</w:t>
      </w:r>
      <w:proofErr w:type="spellEnd"/>
      <w:r>
        <w:rPr>
          <w:rFonts w:ascii="Times New Roman" w:hAnsi="Times New Roman"/>
          <w:spacing w:val="-2"/>
          <w:sz w:val="22"/>
        </w:rPr>
        <w:t xml:space="preserve"> insecticides. In localities where the dog population has been reduced, the disease is less prevalent.</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lastRenderedPageBreak/>
        <w:tab/>
      </w:r>
      <w:proofErr w:type="spellStart"/>
      <w:r>
        <w:rPr>
          <w:rFonts w:ascii="Times New Roman" w:hAnsi="Times New Roman"/>
          <w:i/>
          <w:spacing w:val="-2"/>
          <w:sz w:val="22"/>
        </w:rPr>
        <w:t>Trypanosomiasis</w:t>
      </w:r>
      <w:proofErr w:type="spellEnd"/>
      <w:r>
        <w:rPr>
          <w:rFonts w:ascii="Times New Roman" w:hAnsi="Times New Roman"/>
          <w:spacing w:val="-2"/>
          <w:sz w:val="22"/>
        </w:rPr>
        <w:t xml:space="preserve">: </w:t>
      </w:r>
      <w:r>
        <w:rPr>
          <w:rFonts w:ascii="Times New Roman" w:hAnsi="Times New Roman"/>
          <w:i/>
          <w:spacing w:val="-2"/>
          <w:sz w:val="22"/>
        </w:rPr>
        <w:t xml:space="preserve">African </w:t>
      </w:r>
      <w:proofErr w:type="gramStart"/>
      <w:r>
        <w:rPr>
          <w:rFonts w:ascii="Times New Roman" w:hAnsi="Times New Roman"/>
          <w:i/>
          <w:spacing w:val="-2"/>
          <w:sz w:val="22"/>
        </w:rPr>
        <w:t>Sleeping Sickness</w:t>
      </w:r>
      <w:proofErr w:type="gramEnd"/>
      <w:r>
        <w:rPr>
          <w:rFonts w:ascii="Times New Roman" w:hAnsi="Times New Roman"/>
          <w:spacing w:val="-2"/>
          <w:sz w:val="22"/>
        </w:rPr>
        <w:t>: is a disease primarily in the African savannahs, affecting cattle and humans, with some 55 million persons at risk in parts of central Africa. WHO reported 200,000 new cases, total prevalence of 300,000 cases and 1</w:t>
      </w:r>
      <w:r>
        <w:rPr>
          <w:rFonts w:ascii="Times New Roman" w:hAnsi="Times New Roman"/>
          <w:spacing w:val="-2"/>
          <w:sz w:val="22"/>
        </w:rPr>
        <w:t xml:space="preserve">50,000 deaths from this disease in </w:t>
      </w:r>
      <w:proofErr w:type="gramStart"/>
      <w:r>
        <w:rPr>
          <w:rFonts w:ascii="Times New Roman" w:hAnsi="Times New Roman"/>
          <w:spacing w:val="-2"/>
          <w:sz w:val="22"/>
        </w:rPr>
        <w:t>1996.</w:t>
      </w:r>
      <w:proofErr w:type="gramEnd"/>
      <w:r>
        <w:rPr>
          <w:rFonts w:ascii="Times New Roman" w:hAnsi="Times New Roman"/>
          <w:spacing w:val="-2"/>
          <w:sz w:val="22"/>
        </w:rPr>
        <w:t xml:space="preserve"> Prevention depends on vector control.</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 xml:space="preserve">American </w:t>
      </w:r>
      <w:proofErr w:type="spellStart"/>
      <w:r>
        <w:rPr>
          <w:rFonts w:ascii="Times New Roman" w:hAnsi="Times New Roman"/>
          <w:i/>
          <w:spacing w:val="-2"/>
          <w:sz w:val="22"/>
        </w:rPr>
        <w:t>Trypanosoniasis</w:t>
      </w:r>
      <w:proofErr w:type="spellEnd"/>
      <w:r>
        <w:rPr>
          <w:rFonts w:ascii="Times New Roman" w:hAnsi="Times New Roman"/>
          <w:i/>
          <w:spacing w:val="-2"/>
          <w:sz w:val="22"/>
        </w:rPr>
        <w:t xml:space="preserve"> (</w:t>
      </w:r>
      <w:proofErr w:type="spellStart"/>
      <w:r>
        <w:rPr>
          <w:rFonts w:ascii="Times New Roman" w:hAnsi="Times New Roman"/>
          <w:i/>
          <w:spacing w:val="-2"/>
          <w:sz w:val="22"/>
        </w:rPr>
        <w:t>Chagas</w:t>
      </w:r>
      <w:proofErr w:type="spellEnd"/>
      <w:r>
        <w:rPr>
          <w:rFonts w:ascii="Times New Roman" w:hAnsi="Times New Roman"/>
          <w:i/>
          <w:spacing w:val="-2"/>
          <w:sz w:val="22"/>
        </w:rPr>
        <w:t xml:space="preserve"> Disease)</w:t>
      </w:r>
      <w:r>
        <w:rPr>
          <w:rFonts w:ascii="Times New Roman" w:hAnsi="Times New Roman"/>
          <w:spacing w:val="-2"/>
          <w:sz w:val="22"/>
        </w:rPr>
        <w:t xml:space="preserve">: </w:t>
      </w:r>
      <w:proofErr w:type="spellStart"/>
      <w:r>
        <w:rPr>
          <w:rFonts w:ascii="Times New Roman" w:hAnsi="Times New Roman"/>
          <w:spacing w:val="-2"/>
          <w:sz w:val="22"/>
        </w:rPr>
        <w:t>Chagas</w:t>
      </w:r>
      <w:proofErr w:type="spellEnd"/>
      <w:r>
        <w:rPr>
          <w:rFonts w:ascii="Times New Roman" w:hAnsi="Times New Roman"/>
          <w:spacing w:val="-2"/>
          <w:sz w:val="22"/>
        </w:rPr>
        <w:t xml:space="preserve"> disease is a chronic and incurable parasitic disease which causes disability and death. It </w:t>
      </w:r>
      <w:proofErr w:type="spellStart"/>
      <w:r>
        <w:rPr>
          <w:rFonts w:ascii="Times New Roman" w:hAnsi="Times New Roman"/>
          <w:spacing w:val="-2"/>
          <w:sz w:val="22"/>
        </w:rPr>
        <w:t>affetcs</w:t>
      </w:r>
      <w:proofErr w:type="spellEnd"/>
      <w:r>
        <w:rPr>
          <w:rFonts w:ascii="Times New Roman" w:hAnsi="Times New Roman"/>
          <w:spacing w:val="-2"/>
          <w:sz w:val="22"/>
        </w:rPr>
        <w:t xml:space="preserve"> affects some 17 million persons in Latin America, with some 300,000 new cases and 45,000 deaths occurring annually. About 30% of affected persons develop incapacitating heart disease. Brazil, which accounts for 40% of the cases prevalent in Latin America, achieved elimination of tra</w:t>
      </w:r>
      <w:r>
        <w:rPr>
          <w:rFonts w:ascii="Times New Roman" w:hAnsi="Times New Roman"/>
          <w:spacing w:val="-2"/>
          <w:sz w:val="22"/>
        </w:rPr>
        <w:t xml:space="preserve">nsmission in 1998, after Uruguay (1996), Venezuela (1997), followed by Argentina (1999).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Control measures include reducing the vector fly population in its habitat by ecological control is difficult; education of the population in prevention by clothing, </w:t>
      </w:r>
      <w:proofErr w:type="spellStart"/>
      <w:r>
        <w:rPr>
          <w:rFonts w:ascii="Times New Roman" w:hAnsi="Times New Roman"/>
          <w:spacing w:val="-2"/>
          <w:sz w:val="22"/>
        </w:rPr>
        <w:t>bednets</w:t>
      </w:r>
      <w:proofErr w:type="spellEnd"/>
      <w:r>
        <w:rPr>
          <w:rFonts w:ascii="Times New Roman" w:hAnsi="Times New Roman"/>
          <w:spacing w:val="-2"/>
          <w:sz w:val="22"/>
        </w:rPr>
        <w:t xml:space="preserve"> and repellents, along with chemotherapy for case management. </w:t>
      </w:r>
    </w:p>
    <w:p w:rsidR="00000000" w:rsidRDefault="00444694" w:rsidP="007D2A5B">
      <w:pPr>
        <w:tabs>
          <w:tab w:val="left" w:pos="-720"/>
        </w:tabs>
        <w:suppressAutoHyphens/>
        <w:spacing w:before="240" w:after="120" w:line="240" w:lineRule="atLeast"/>
        <w:jc w:val="both"/>
        <w:rPr>
          <w:rFonts w:ascii="Times New Roman" w:hAnsi="Times New Roman"/>
          <w:i/>
          <w:spacing w:val="-2"/>
          <w:sz w:val="22"/>
        </w:rPr>
      </w:pPr>
      <w:r>
        <w:rPr>
          <w:rFonts w:ascii="Times New Roman" w:hAnsi="Times New Roman"/>
          <w:i/>
          <w:spacing w:val="-2"/>
          <w:sz w:val="22"/>
        </w:rPr>
        <w:tab/>
        <w:t>Other Parasitic Diseases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Amebiasis</w:t>
      </w:r>
      <w:proofErr w:type="spellEnd"/>
      <w:r>
        <w:rPr>
          <w:rFonts w:ascii="Times New Roman" w:hAnsi="Times New Roman"/>
          <w:i/>
          <w:spacing w:val="-2"/>
          <w:sz w:val="22"/>
        </w:rPr>
        <w:t>:</w:t>
      </w:r>
      <w:r>
        <w:rPr>
          <w:rFonts w:ascii="Times New Roman" w:hAnsi="Times New Roman"/>
          <w:spacing w:val="-2"/>
          <w:sz w:val="22"/>
        </w:rPr>
        <w:t xml:space="preserve"> is an infection with a protozoan parasite (</w:t>
      </w:r>
      <w:proofErr w:type="spellStart"/>
      <w:r>
        <w:rPr>
          <w:rFonts w:ascii="Times New Roman" w:hAnsi="Times New Roman"/>
          <w:i/>
          <w:spacing w:val="-2"/>
          <w:sz w:val="22"/>
        </w:rPr>
        <w:t>Entamoeba</w:t>
      </w:r>
      <w:proofErr w:type="spellEnd"/>
      <w:r>
        <w:rPr>
          <w:rFonts w:ascii="Times New Roman" w:hAnsi="Times New Roman"/>
          <w:i/>
          <w:spacing w:val="-2"/>
          <w:sz w:val="22"/>
        </w:rPr>
        <w:t xml:space="preserve"> </w:t>
      </w:r>
      <w:proofErr w:type="spellStart"/>
      <w:r>
        <w:rPr>
          <w:rFonts w:ascii="Times New Roman" w:hAnsi="Times New Roman"/>
          <w:i/>
          <w:spacing w:val="-2"/>
          <w:sz w:val="22"/>
        </w:rPr>
        <w:t>histolytica</w:t>
      </w:r>
      <w:proofErr w:type="spellEnd"/>
      <w:r>
        <w:rPr>
          <w:rFonts w:ascii="Times New Roman" w:hAnsi="Times New Roman"/>
          <w:spacing w:val="-2"/>
          <w:sz w:val="22"/>
        </w:rPr>
        <w:t xml:space="preserve">) which exists as an infective cyst or </w:t>
      </w:r>
      <w:proofErr w:type="spellStart"/>
      <w:r>
        <w:rPr>
          <w:rFonts w:ascii="Times New Roman" w:hAnsi="Times New Roman"/>
          <w:spacing w:val="-2"/>
          <w:sz w:val="22"/>
        </w:rPr>
        <w:t>trophozoote</w:t>
      </w:r>
      <w:proofErr w:type="spellEnd"/>
      <w:r>
        <w:rPr>
          <w:rFonts w:ascii="Times New Roman" w:hAnsi="Times New Roman"/>
          <w:spacing w:val="-2"/>
          <w:sz w:val="22"/>
        </w:rPr>
        <w:t>. Infestation may be asymptom</w:t>
      </w:r>
      <w:r>
        <w:rPr>
          <w:rFonts w:ascii="Times New Roman" w:hAnsi="Times New Roman"/>
          <w:spacing w:val="-2"/>
          <w:sz w:val="22"/>
        </w:rPr>
        <w:t xml:space="preserve">atic or cause acute, severe </w:t>
      </w:r>
      <w:proofErr w:type="spellStart"/>
      <w:r>
        <w:rPr>
          <w:rFonts w:ascii="Times New Roman" w:hAnsi="Times New Roman"/>
          <w:spacing w:val="-2"/>
          <w:sz w:val="22"/>
        </w:rPr>
        <w:t>diarrhoea</w:t>
      </w:r>
      <w:proofErr w:type="spellEnd"/>
      <w:r>
        <w:rPr>
          <w:rFonts w:ascii="Times New Roman" w:hAnsi="Times New Roman"/>
          <w:spacing w:val="-2"/>
          <w:sz w:val="22"/>
        </w:rPr>
        <w:t xml:space="preserve"> with blood and mucus, alternating with constipation. Amebic colitis can be confused with ulcerative colitis. Diagnosis is by microscopic examination of fresh fecal specimens showing </w:t>
      </w:r>
      <w:proofErr w:type="spellStart"/>
      <w:r>
        <w:rPr>
          <w:rFonts w:ascii="Times New Roman" w:hAnsi="Times New Roman"/>
          <w:spacing w:val="-2"/>
          <w:sz w:val="22"/>
        </w:rPr>
        <w:t>trophozoites</w:t>
      </w:r>
      <w:proofErr w:type="spellEnd"/>
      <w:r>
        <w:rPr>
          <w:rFonts w:ascii="Times New Roman" w:hAnsi="Times New Roman"/>
          <w:spacing w:val="-2"/>
          <w:sz w:val="22"/>
        </w:rPr>
        <w:t xml:space="preserve"> or cysts. Transmission is generally via ingestion of fecal-contaminated food or water containing cysts, or by oral-anal sexual practices. </w:t>
      </w:r>
      <w:proofErr w:type="spellStart"/>
      <w:r>
        <w:rPr>
          <w:rFonts w:ascii="Times New Roman" w:hAnsi="Times New Roman"/>
          <w:spacing w:val="-2"/>
          <w:sz w:val="22"/>
        </w:rPr>
        <w:t>Amebiasis</w:t>
      </w:r>
      <w:proofErr w:type="spellEnd"/>
      <w:r>
        <w:rPr>
          <w:rFonts w:ascii="Times New Roman" w:hAnsi="Times New Roman"/>
          <w:spacing w:val="-2"/>
          <w:sz w:val="22"/>
        </w:rPr>
        <w:t xml:space="preserve"> is found worldwide. Sand filtration of community water supplies removes nearly all cysts. Suspect water should be boiled. Education</w:t>
      </w:r>
      <w:r>
        <w:rPr>
          <w:rFonts w:ascii="Times New Roman" w:hAnsi="Times New Roman"/>
          <w:spacing w:val="-2"/>
          <w:sz w:val="22"/>
        </w:rPr>
        <w:t xml:space="preserve"> regarding hygienic practices and safe disposal of human feces are the basis for control.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Ascariasis</w:t>
      </w:r>
      <w:proofErr w:type="spellEnd"/>
      <w:r>
        <w:rPr>
          <w:rFonts w:ascii="Times New Roman" w:hAnsi="Times New Roman"/>
          <w:i/>
          <w:spacing w:val="-2"/>
          <w:sz w:val="22"/>
        </w:rPr>
        <w:t>:</w:t>
      </w:r>
      <w:r>
        <w:rPr>
          <w:rFonts w:ascii="Times New Roman" w:hAnsi="Times New Roman"/>
          <w:spacing w:val="-2"/>
          <w:sz w:val="22"/>
        </w:rPr>
        <w:t xml:space="preserve"> is infestation of the small intestine with the roundworm (</w:t>
      </w:r>
      <w:proofErr w:type="spellStart"/>
      <w:r>
        <w:rPr>
          <w:rFonts w:ascii="Times New Roman" w:hAnsi="Times New Roman"/>
          <w:i/>
          <w:spacing w:val="-2"/>
          <w:sz w:val="22"/>
        </w:rPr>
        <w:t>Ascaris</w:t>
      </w:r>
      <w:proofErr w:type="spellEnd"/>
      <w:r>
        <w:rPr>
          <w:rFonts w:ascii="Times New Roman" w:hAnsi="Times New Roman"/>
          <w:i/>
          <w:spacing w:val="-2"/>
          <w:sz w:val="22"/>
        </w:rPr>
        <w:t xml:space="preserve"> </w:t>
      </w:r>
      <w:proofErr w:type="spellStart"/>
      <w:r>
        <w:rPr>
          <w:rFonts w:ascii="Times New Roman" w:hAnsi="Times New Roman"/>
          <w:i/>
          <w:spacing w:val="-2"/>
          <w:sz w:val="22"/>
        </w:rPr>
        <w:t>lumbricoides</w:t>
      </w:r>
      <w:proofErr w:type="spellEnd"/>
      <w:r>
        <w:rPr>
          <w:rFonts w:ascii="Times New Roman" w:hAnsi="Times New Roman"/>
          <w:spacing w:val="-2"/>
          <w:sz w:val="22"/>
        </w:rPr>
        <w:t>), which may appear in the stool, occasionally the nose or mouth or may be coughed up from lung infestation. The roundworm is very common in tropical countries where infestation may reach or exceed 50% of the population. Children aged 3-8 years are especially susceptible. Infestation can cause pulmonary symptoms and frequently c</w:t>
      </w:r>
      <w:r>
        <w:rPr>
          <w:rFonts w:ascii="Times New Roman" w:hAnsi="Times New Roman"/>
          <w:spacing w:val="-2"/>
          <w:sz w:val="22"/>
        </w:rPr>
        <w:t xml:space="preserve">ontributes to malnourishment, including iron deficiency anemia. Transmission is by ingestion of infective eggs, common among children playing in contaminated areas, or via the ingestion of uncooked products of infected soil. Eggs may remain viable in the soil for years. </w:t>
      </w:r>
      <w:proofErr w:type="spellStart"/>
      <w:r>
        <w:rPr>
          <w:rFonts w:ascii="Times New Roman" w:hAnsi="Times New Roman"/>
          <w:spacing w:val="-2"/>
          <w:sz w:val="22"/>
        </w:rPr>
        <w:t>Vermox</w:t>
      </w:r>
      <w:proofErr w:type="spellEnd"/>
      <w:r>
        <w:rPr>
          <w:rFonts w:ascii="Times New Roman" w:hAnsi="Times New Roman"/>
          <w:spacing w:val="-2"/>
          <w:sz w:val="22"/>
        </w:rPr>
        <w:t xml:space="preserve"> and other treatments are effective. Prevention is through education, adequate sanitary facilities for excretion and improved hygienic practices, especially with food. Use of human feces for fertilizer, even after treatment, may spread</w:t>
      </w:r>
      <w:r>
        <w:rPr>
          <w:rFonts w:ascii="Times New Roman" w:hAnsi="Times New Roman"/>
          <w:spacing w:val="-2"/>
          <w:sz w:val="22"/>
        </w:rPr>
        <w:t xml:space="preserve"> the infestation. Mass treatment is indicated in high prevalence communities.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 xml:space="preserve">Pinworm Disease or </w:t>
      </w:r>
      <w:proofErr w:type="spellStart"/>
      <w:r>
        <w:rPr>
          <w:rFonts w:ascii="Times New Roman" w:hAnsi="Times New Roman"/>
          <w:i/>
          <w:spacing w:val="-2"/>
          <w:sz w:val="22"/>
        </w:rPr>
        <w:t>Enterobiasis</w:t>
      </w:r>
      <w:proofErr w:type="spellEnd"/>
      <w:r>
        <w:rPr>
          <w:rFonts w:ascii="Times New Roman" w:hAnsi="Times New Roman"/>
          <w:i/>
          <w:spacing w:val="-2"/>
          <w:sz w:val="22"/>
        </w:rPr>
        <w:t xml:space="preserve"> (</w:t>
      </w:r>
      <w:proofErr w:type="spellStart"/>
      <w:r>
        <w:rPr>
          <w:rFonts w:ascii="Times New Roman" w:hAnsi="Times New Roman"/>
          <w:i/>
          <w:spacing w:val="-2"/>
          <w:sz w:val="22"/>
        </w:rPr>
        <w:t>Oxyuriasis</w:t>
      </w:r>
      <w:proofErr w:type="spellEnd"/>
      <w:r>
        <w:rPr>
          <w:rFonts w:ascii="Times New Roman" w:hAnsi="Times New Roman"/>
          <w:i/>
          <w:spacing w:val="-2"/>
          <w:sz w:val="22"/>
        </w:rPr>
        <w:t>):</w:t>
      </w:r>
      <w:r>
        <w:rPr>
          <w:rFonts w:ascii="Times New Roman" w:hAnsi="Times New Roman"/>
          <w:spacing w:val="-2"/>
          <w:sz w:val="22"/>
        </w:rPr>
        <w:t xml:space="preserve"> is common worldwide in all socioeconomic classes, however, it is more widespread when crowded and unsanitary living conditions exist. The </w:t>
      </w:r>
      <w:proofErr w:type="spellStart"/>
      <w:r>
        <w:rPr>
          <w:rFonts w:ascii="Times New Roman" w:hAnsi="Times New Roman"/>
          <w:i/>
          <w:spacing w:val="-2"/>
          <w:sz w:val="22"/>
        </w:rPr>
        <w:t>Enterobius</w:t>
      </w:r>
      <w:proofErr w:type="spellEnd"/>
      <w:r>
        <w:rPr>
          <w:rFonts w:ascii="Times New Roman" w:hAnsi="Times New Roman"/>
          <w:i/>
          <w:spacing w:val="-2"/>
          <w:sz w:val="22"/>
        </w:rPr>
        <w:t xml:space="preserve"> </w:t>
      </w:r>
      <w:proofErr w:type="spellStart"/>
      <w:r>
        <w:rPr>
          <w:rFonts w:ascii="Times New Roman" w:hAnsi="Times New Roman"/>
          <w:i/>
          <w:spacing w:val="-2"/>
          <w:sz w:val="22"/>
        </w:rPr>
        <w:t>vermicularis</w:t>
      </w:r>
      <w:proofErr w:type="spellEnd"/>
      <w:r>
        <w:rPr>
          <w:rFonts w:ascii="Times New Roman" w:hAnsi="Times New Roman"/>
          <w:spacing w:val="-2"/>
          <w:sz w:val="22"/>
        </w:rPr>
        <w:t xml:space="preserve"> infestation of the intestine may be symptomless or may cause severe </w:t>
      </w:r>
      <w:proofErr w:type="spellStart"/>
      <w:r>
        <w:rPr>
          <w:rFonts w:ascii="Times New Roman" w:hAnsi="Times New Roman"/>
          <w:spacing w:val="-2"/>
          <w:sz w:val="22"/>
        </w:rPr>
        <w:t>perianal</w:t>
      </w:r>
      <w:proofErr w:type="spellEnd"/>
      <w:r>
        <w:rPr>
          <w:rFonts w:ascii="Times New Roman" w:hAnsi="Times New Roman"/>
          <w:spacing w:val="-2"/>
          <w:sz w:val="22"/>
        </w:rPr>
        <w:t xml:space="preserve"> itching or </w:t>
      </w:r>
      <w:proofErr w:type="spellStart"/>
      <w:r>
        <w:rPr>
          <w:rFonts w:ascii="Times New Roman" w:hAnsi="Times New Roman"/>
          <w:spacing w:val="-2"/>
          <w:sz w:val="22"/>
        </w:rPr>
        <w:t>vulvovaginitis</w:t>
      </w:r>
      <w:proofErr w:type="spellEnd"/>
      <w:r>
        <w:rPr>
          <w:rFonts w:ascii="Times New Roman" w:hAnsi="Times New Roman"/>
          <w:spacing w:val="-2"/>
          <w:sz w:val="22"/>
        </w:rPr>
        <w:t>. It primarily affects schoolchildren and preschoolers. More severe complications may occur. Adult worms may be seen visual</w:t>
      </w:r>
      <w:r>
        <w:rPr>
          <w:rFonts w:ascii="Times New Roman" w:hAnsi="Times New Roman"/>
          <w:spacing w:val="-2"/>
          <w:sz w:val="22"/>
        </w:rPr>
        <w:t xml:space="preserve">ly or identified by microscopic examination of stool specimens or </w:t>
      </w:r>
      <w:proofErr w:type="spellStart"/>
      <w:r>
        <w:rPr>
          <w:rFonts w:ascii="Times New Roman" w:hAnsi="Times New Roman"/>
          <w:spacing w:val="-2"/>
          <w:sz w:val="22"/>
        </w:rPr>
        <w:t>perianal</w:t>
      </w:r>
      <w:proofErr w:type="spellEnd"/>
      <w:r>
        <w:rPr>
          <w:rFonts w:ascii="Times New Roman" w:hAnsi="Times New Roman"/>
          <w:spacing w:val="-2"/>
          <w:sz w:val="22"/>
        </w:rPr>
        <w:t xml:space="preserve"> swabs. Transmission is by the oral-fecal ingestion of eggs. The </w:t>
      </w:r>
      <w:proofErr w:type="gramStart"/>
      <w:r>
        <w:rPr>
          <w:rFonts w:ascii="Times New Roman" w:hAnsi="Times New Roman"/>
          <w:spacing w:val="-2"/>
          <w:sz w:val="22"/>
        </w:rPr>
        <w:t>larva grow</w:t>
      </w:r>
      <w:proofErr w:type="gramEnd"/>
      <w:r>
        <w:rPr>
          <w:rFonts w:ascii="Times New Roman" w:hAnsi="Times New Roman"/>
          <w:spacing w:val="-2"/>
          <w:sz w:val="22"/>
        </w:rPr>
        <w:t xml:space="preserve"> in the small intestine and upper colon. Prevention is by educating the public regarding hygiene and adequate sanitary facilities, as well as the treatment of cases and investigation of contacts. Treatment is the same as for </w:t>
      </w:r>
      <w:proofErr w:type="spellStart"/>
      <w:r>
        <w:rPr>
          <w:rFonts w:ascii="Times New Roman" w:hAnsi="Times New Roman"/>
          <w:spacing w:val="-2"/>
          <w:sz w:val="22"/>
        </w:rPr>
        <w:t>ascariasis</w:t>
      </w:r>
      <w:proofErr w:type="spellEnd"/>
      <w:r>
        <w:rPr>
          <w:rFonts w:ascii="Times New Roman" w:hAnsi="Times New Roman"/>
          <w:spacing w:val="-2"/>
          <w:sz w:val="22"/>
        </w:rPr>
        <w:t>. Mass treatment is indicated in high prevalence communities.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Ectoparasites</w:t>
      </w:r>
      <w:proofErr w:type="spellEnd"/>
      <w:r>
        <w:rPr>
          <w:rFonts w:ascii="Times New Roman" w:hAnsi="Times New Roman"/>
          <w:i/>
          <w:spacing w:val="-2"/>
          <w:sz w:val="22"/>
        </w:rPr>
        <w:t>:</w:t>
      </w:r>
      <w:r>
        <w:rPr>
          <w:rFonts w:ascii="Times New Roman" w:hAnsi="Times New Roman"/>
          <w:spacing w:val="-2"/>
          <w:sz w:val="22"/>
        </w:rPr>
        <w:t xml:space="preserve"> include </w:t>
      </w:r>
      <w:r>
        <w:rPr>
          <w:rFonts w:ascii="Times New Roman" w:hAnsi="Times New Roman"/>
          <w:i/>
          <w:spacing w:val="-2"/>
          <w:sz w:val="22"/>
        </w:rPr>
        <w:t>scabies</w:t>
      </w:r>
      <w:r>
        <w:rPr>
          <w:rFonts w:ascii="Times New Roman" w:hAnsi="Times New Roman"/>
          <w:spacing w:val="-2"/>
          <w:sz w:val="22"/>
        </w:rPr>
        <w:t xml:space="preserve"> (</w:t>
      </w:r>
      <w:proofErr w:type="spellStart"/>
      <w:r>
        <w:rPr>
          <w:rFonts w:ascii="Times New Roman" w:hAnsi="Times New Roman"/>
          <w:i/>
          <w:spacing w:val="-2"/>
          <w:sz w:val="22"/>
        </w:rPr>
        <w:t>Sarcoptes</w:t>
      </w:r>
      <w:proofErr w:type="spellEnd"/>
      <w:r>
        <w:rPr>
          <w:rFonts w:ascii="Times New Roman" w:hAnsi="Times New Roman"/>
          <w:i/>
          <w:spacing w:val="-2"/>
          <w:sz w:val="22"/>
        </w:rPr>
        <w:t xml:space="preserve"> </w:t>
      </w:r>
      <w:proofErr w:type="spellStart"/>
      <w:r>
        <w:rPr>
          <w:rFonts w:ascii="Times New Roman" w:hAnsi="Times New Roman"/>
          <w:i/>
          <w:spacing w:val="-2"/>
          <w:sz w:val="22"/>
        </w:rPr>
        <w:t>scabiei</w:t>
      </w:r>
      <w:proofErr w:type="spellEnd"/>
      <w:r>
        <w:rPr>
          <w:rFonts w:ascii="Times New Roman" w:hAnsi="Times New Roman"/>
          <w:spacing w:val="-2"/>
          <w:sz w:val="22"/>
        </w:rPr>
        <w:t>), the common be</w:t>
      </w:r>
      <w:r>
        <w:rPr>
          <w:rFonts w:ascii="Times New Roman" w:hAnsi="Times New Roman"/>
          <w:spacing w:val="-2"/>
          <w:sz w:val="22"/>
        </w:rPr>
        <w:t>d bug (</w:t>
      </w:r>
      <w:proofErr w:type="spellStart"/>
      <w:r>
        <w:rPr>
          <w:rFonts w:ascii="Times New Roman" w:hAnsi="Times New Roman"/>
          <w:i/>
          <w:spacing w:val="-2"/>
          <w:sz w:val="22"/>
        </w:rPr>
        <w:t>Cimex</w:t>
      </w:r>
      <w:proofErr w:type="spellEnd"/>
      <w:r>
        <w:rPr>
          <w:rFonts w:ascii="Times New Roman" w:hAnsi="Times New Roman"/>
          <w:i/>
          <w:spacing w:val="-2"/>
          <w:sz w:val="22"/>
        </w:rPr>
        <w:t xml:space="preserve"> </w:t>
      </w:r>
      <w:proofErr w:type="spellStart"/>
      <w:r>
        <w:rPr>
          <w:rFonts w:ascii="Times New Roman" w:hAnsi="Times New Roman"/>
          <w:i/>
          <w:spacing w:val="-2"/>
          <w:sz w:val="22"/>
        </w:rPr>
        <w:t>lectularius</w:t>
      </w:r>
      <w:proofErr w:type="spellEnd"/>
      <w:r>
        <w:rPr>
          <w:rFonts w:ascii="Times New Roman" w:hAnsi="Times New Roman"/>
          <w:spacing w:val="-2"/>
          <w:sz w:val="22"/>
        </w:rPr>
        <w:t xml:space="preserve">), fleas, </w:t>
      </w:r>
      <w:proofErr w:type="gramStart"/>
      <w:r>
        <w:rPr>
          <w:rFonts w:ascii="Times New Roman" w:hAnsi="Times New Roman"/>
          <w:spacing w:val="-2"/>
          <w:sz w:val="22"/>
        </w:rPr>
        <w:t>lice</w:t>
      </w:r>
      <w:proofErr w:type="gramEnd"/>
      <w:r>
        <w:rPr>
          <w:rFonts w:ascii="Times New Roman" w:hAnsi="Times New Roman"/>
          <w:spacing w:val="-2"/>
          <w:sz w:val="22"/>
        </w:rPr>
        <w:t xml:space="preserve">, including the </w:t>
      </w:r>
      <w:r>
        <w:rPr>
          <w:rFonts w:ascii="Times New Roman" w:hAnsi="Times New Roman"/>
          <w:i/>
          <w:spacing w:val="-2"/>
          <w:sz w:val="22"/>
        </w:rPr>
        <w:t>body louse</w:t>
      </w:r>
      <w:r>
        <w:rPr>
          <w:rFonts w:ascii="Times New Roman" w:hAnsi="Times New Roman"/>
          <w:spacing w:val="-2"/>
          <w:sz w:val="22"/>
        </w:rPr>
        <w:t xml:space="preserve"> (</w:t>
      </w:r>
      <w:proofErr w:type="spellStart"/>
      <w:r>
        <w:rPr>
          <w:rFonts w:ascii="Times New Roman" w:hAnsi="Times New Roman"/>
          <w:i/>
          <w:spacing w:val="-2"/>
          <w:sz w:val="22"/>
        </w:rPr>
        <w:t>pediculus</w:t>
      </w:r>
      <w:proofErr w:type="spellEnd"/>
      <w:r>
        <w:rPr>
          <w:rFonts w:ascii="Times New Roman" w:hAnsi="Times New Roman"/>
          <w:i/>
          <w:spacing w:val="-2"/>
          <w:sz w:val="22"/>
        </w:rPr>
        <w:t xml:space="preserve"> </w:t>
      </w:r>
      <w:proofErr w:type="spellStart"/>
      <w:r>
        <w:rPr>
          <w:rFonts w:ascii="Times New Roman" w:hAnsi="Times New Roman"/>
          <w:i/>
          <w:spacing w:val="-2"/>
          <w:sz w:val="22"/>
        </w:rPr>
        <w:t>humanus</w:t>
      </w:r>
      <w:proofErr w:type="spellEnd"/>
      <w:r>
        <w:rPr>
          <w:rFonts w:ascii="Times New Roman" w:hAnsi="Times New Roman"/>
          <w:spacing w:val="-2"/>
          <w:sz w:val="22"/>
        </w:rPr>
        <w:t>), pubic louse (</w:t>
      </w:r>
      <w:proofErr w:type="spellStart"/>
      <w:r>
        <w:rPr>
          <w:rFonts w:ascii="Times New Roman" w:hAnsi="Times New Roman"/>
          <w:i/>
          <w:spacing w:val="-2"/>
          <w:sz w:val="22"/>
        </w:rPr>
        <w:t>Phthirius</w:t>
      </w:r>
      <w:proofErr w:type="spellEnd"/>
      <w:r>
        <w:rPr>
          <w:rFonts w:ascii="Times New Roman" w:hAnsi="Times New Roman"/>
          <w:i/>
          <w:spacing w:val="-2"/>
          <w:sz w:val="22"/>
        </w:rPr>
        <w:t xml:space="preserve"> pubis</w:t>
      </w:r>
      <w:r>
        <w:rPr>
          <w:rFonts w:ascii="Times New Roman" w:hAnsi="Times New Roman"/>
          <w:spacing w:val="-2"/>
          <w:sz w:val="22"/>
        </w:rPr>
        <w:t>) and the head louse (</w:t>
      </w:r>
      <w:proofErr w:type="spellStart"/>
      <w:r>
        <w:rPr>
          <w:rFonts w:ascii="Times New Roman" w:hAnsi="Times New Roman"/>
          <w:i/>
          <w:spacing w:val="-2"/>
          <w:sz w:val="22"/>
        </w:rPr>
        <w:t>pediculus</w:t>
      </w:r>
      <w:proofErr w:type="spellEnd"/>
      <w:r>
        <w:rPr>
          <w:rFonts w:ascii="Times New Roman" w:hAnsi="Times New Roman"/>
          <w:i/>
          <w:spacing w:val="-2"/>
          <w:sz w:val="22"/>
        </w:rPr>
        <w:t xml:space="preserve"> </w:t>
      </w:r>
      <w:proofErr w:type="spellStart"/>
      <w:r>
        <w:rPr>
          <w:rFonts w:ascii="Times New Roman" w:hAnsi="Times New Roman"/>
          <w:i/>
          <w:spacing w:val="-2"/>
          <w:sz w:val="22"/>
        </w:rPr>
        <w:t>humanis</w:t>
      </w:r>
      <w:proofErr w:type="spellEnd"/>
      <w:r>
        <w:rPr>
          <w:rFonts w:ascii="Times New Roman" w:hAnsi="Times New Roman"/>
          <w:i/>
          <w:spacing w:val="-2"/>
          <w:sz w:val="22"/>
        </w:rPr>
        <w:t xml:space="preserve"> </w:t>
      </w:r>
      <w:proofErr w:type="spellStart"/>
      <w:r>
        <w:rPr>
          <w:rFonts w:ascii="Times New Roman" w:hAnsi="Times New Roman"/>
          <w:i/>
          <w:spacing w:val="-2"/>
          <w:sz w:val="22"/>
        </w:rPr>
        <w:t>capitis</w:t>
      </w:r>
      <w:proofErr w:type="spellEnd"/>
      <w:r>
        <w:rPr>
          <w:rFonts w:ascii="Times New Roman" w:hAnsi="Times New Roman"/>
          <w:spacing w:val="-2"/>
          <w:sz w:val="22"/>
        </w:rPr>
        <w:t>). Their severity ranges from nuisance value to serious public health hazard. Head lice are common in school children worldwide and are mainly a distressing nuisance. The body louse serves as a vector for epidemic typhus, trench fever and louse-borne relapsing fever. In disaster situations, disinfection and hygienic practices may be essential to pre</w:t>
      </w:r>
      <w:r>
        <w:rPr>
          <w:rFonts w:ascii="Times New Roman" w:hAnsi="Times New Roman"/>
          <w:spacing w:val="-2"/>
          <w:sz w:val="22"/>
        </w:rPr>
        <w:t xml:space="preserve">vent epidemic typhus. The flea plays an important role in the spread of the plague by transmitting the organism from the rat to humans. Control of rats has reduced the flea population, but during war and disasters, rat and flea populations may thrive. Scabies which is caused by a mite is common world wide and is transmitted from person-to-person. The mite burrows under the skin and causes intense itching. All of these </w:t>
      </w:r>
      <w:proofErr w:type="spellStart"/>
      <w:r>
        <w:rPr>
          <w:rFonts w:ascii="Times New Roman" w:hAnsi="Times New Roman"/>
          <w:spacing w:val="-2"/>
          <w:sz w:val="22"/>
        </w:rPr>
        <w:t>ectoparasites</w:t>
      </w:r>
      <w:proofErr w:type="spellEnd"/>
      <w:r>
        <w:rPr>
          <w:rFonts w:ascii="Times New Roman" w:hAnsi="Times New Roman"/>
          <w:spacing w:val="-2"/>
          <w:sz w:val="22"/>
        </w:rPr>
        <w:t xml:space="preserve"> are preventable by proper hygiene and the treatment of cases. </w:t>
      </w:r>
      <w:r>
        <w:rPr>
          <w:rFonts w:ascii="Times New Roman" w:hAnsi="Times New Roman"/>
          <w:spacing w:val="-2"/>
          <w:sz w:val="22"/>
        </w:rPr>
        <w:lastRenderedPageBreak/>
        <w:t xml:space="preserve">The spread of </w:t>
      </w:r>
      <w:r>
        <w:rPr>
          <w:rFonts w:ascii="Times New Roman" w:hAnsi="Times New Roman"/>
          <w:spacing w:val="-2"/>
          <w:sz w:val="22"/>
        </w:rPr>
        <w:t>these diseases is rapid and therefore warrants attention in school health and public health policy.</w:t>
      </w:r>
    </w:p>
    <w:p w:rsidR="00000000" w:rsidRDefault="00444694" w:rsidP="007D2A5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Legionnaire's Disease (</w:t>
      </w:r>
      <w:proofErr w:type="spellStart"/>
      <w:r>
        <w:rPr>
          <w:rFonts w:ascii="Times New Roman" w:hAnsi="Times New Roman"/>
          <w:b/>
          <w:spacing w:val="-2"/>
          <w:sz w:val="22"/>
        </w:rPr>
        <w:t>Legionnellosis</w:t>
      </w:r>
      <w:proofErr w:type="spellEnd"/>
      <w:r>
        <w:rPr>
          <w:rFonts w:ascii="Times New Roman" w:hAnsi="Times New Roman"/>
          <w:b/>
          <w:spacing w:val="-2"/>
          <w:sz w:val="22"/>
        </w:rPr>
        <w:t>)</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Legionnaire's Disease is an acute bacterial disease caused by a gram negative group of bacilli, with thirty-five species and many </w:t>
      </w:r>
      <w:proofErr w:type="spellStart"/>
      <w:r>
        <w:rPr>
          <w:rFonts w:ascii="Times New Roman" w:hAnsi="Times New Roman"/>
          <w:spacing w:val="-2"/>
          <w:sz w:val="22"/>
        </w:rPr>
        <w:t>serogroups</w:t>
      </w:r>
      <w:proofErr w:type="spellEnd"/>
      <w:r>
        <w:rPr>
          <w:rFonts w:ascii="Times New Roman" w:hAnsi="Times New Roman"/>
          <w:spacing w:val="-2"/>
          <w:sz w:val="22"/>
        </w:rPr>
        <w:t xml:space="preserve"> identified. The first documented case was reported in the United States in 1957 and the first disease outbreak was reported in the US in 1976 among participants of a war </w:t>
      </w:r>
      <w:proofErr w:type="gramStart"/>
      <w:r>
        <w:rPr>
          <w:rFonts w:ascii="Times New Roman" w:hAnsi="Times New Roman"/>
          <w:spacing w:val="-2"/>
          <w:sz w:val="22"/>
        </w:rPr>
        <w:t>veterans</w:t>
      </w:r>
      <w:proofErr w:type="gramEnd"/>
      <w:r>
        <w:rPr>
          <w:rFonts w:ascii="Times New Roman" w:hAnsi="Times New Roman"/>
          <w:spacing w:val="-2"/>
          <w:sz w:val="22"/>
        </w:rPr>
        <w:t xml:space="preserve"> convention. General malaise, anorexia, </w:t>
      </w:r>
      <w:proofErr w:type="spellStart"/>
      <w:r>
        <w:rPr>
          <w:rFonts w:ascii="Times New Roman" w:hAnsi="Times New Roman"/>
          <w:spacing w:val="-2"/>
          <w:sz w:val="22"/>
        </w:rPr>
        <w:t>myalgia</w:t>
      </w:r>
      <w:proofErr w:type="spellEnd"/>
      <w:r>
        <w:rPr>
          <w:rFonts w:ascii="Times New Roman" w:hAnsi="Times New Roman"/>
          <w:spacing w:val="-2"/>
          <w:sz w:val="22"/>
        </w:rPr>
        <w:t xml:space="preserve"> an</w:t>
      </w:r>
      <w:r>
        <w:rPr>
          <w:rFonts w:ascii="Times New Roman" w:hAnsi="Times New Roman"/>
          <w:spacing w:val="-2"/>
          <w:sz w:val="22"/>
        </w:rPr>
        <w:t xml:space="preserve">d headache are followed by fever, cough, abdominal pain and </w:t>
      </w:r>
      <w:proofErr w:type="spellStart"/>
      <w:r>
        <w:rPr>
          <w:rFonts w:ascii="Times New Roman" w:hAnsi="Times New Roman"/>
          <w:spacing w:val="-2"/>
          <w:sz w:val="22"/>
        </w:rPr>
        <w:t>diarrhoea</w:t>
      </w:r>
      <w:proofErr w:type="spellEnd"/>
      <w:r>
        <w:rPr>
          <w:rFonts w:ascii="Times New Roman" w:hAnsi="Times New Roman"/>
          <w:spacing w:val="-2"/>
          <w:sz w:val="22"/>
        </w:rPr>
        <w:t>. Pneumonia followed by respiratory failure may follow. The case-fatality rate can be as high as 40% of hospitalized cases. A milder, non-pneumonic form of the disease (Pontiac Fever) is associated with virtually no mortality.</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organism is found in water reservoirs and is transmitted through heating, cooling and air conditioning systems, as well as from tap water, showers, saunas and </w:t>
      </w:r>
      <w:proofErr w:type="spellStart"/>
      <w:r>
        <w:rPr>
          <w:rFonts w:ascii="Times New Roman" w:hAnsi="Times New Roman"/>
          <w:spacing w:val="-2"/>
          <w:sz w:val="22"/>
        </w:rPr>
        <w:t>jaccuzzi</w:t>
      </w:r>
      <w:proofErr w:type="spellEnd"/>
      <w:r>
        <w:rPr>
          <w:rFonts w:ascii="Times New Roman" w:hAnsi="Times New Roman"/>
          <w:spacing w:val="-2"/>
          <w:sz w:val="22"/>
        </w:rPr>
        <w:t xml:space="preserve"> baths. The disease has been reported in Aus</w:t>
      </w:r>
      <w:r>
        <w:rPr>
          <w:rFonts w:ascii="Times New Roman" w:hAnsi="Times New Roman"/>
          <w:spacing w:val="-2"/>
          <w:sz w:val="22"/>
        </w:rPr>
        <w:t xml:space="preserve">tralia, Canada, South America, Europe, </w:t>
      </w:r>
      <w:proofErr w:type="gramStart"/>
      <w:r>
        <w:rPr>
          <w:rFonts w:ascii="Times New Roman" w:hAnsi="Times New Roman"/>
          <w:spacing w:val="-2"/>
          <w:sz w:val="22"/>
        </w:rPr>
        <w:t>Israel</w:t>
      </w:r>
      <w:proofErr w:type="gramEnd"/>
      <w:r>
        <w:rPr>
          <w:rFonts w:ascii="Times New Roman" w:hAnsi="Times New Roman"/>
          <w:spacing w:val="-2"/>
          <w:sz w:val="22"/>
        </w:rPr>
        <w:t xml:space="preserve"> and on cruise ships. Prevention requires the cleaning of water towers and cooling systems, including whirlpool spas. Hyper-chlorination of water systems and the replacement of filters </w:t>
      </w:r>
      <w:proofErr w:type="gramStart"/>
      <w:r>
        <w:rPr>
          <w:rFonts w:ascii="Times New Roman" w:hAnsi="Times New Roman"/>
          <w:spacing w:val="-2"/>
          <w:sz w:val="22"/>
        </w:rPr>
        <w:t>is</w:t>
      </w:r>
      <w:proofErr w:type="gramEnd"/>
      <w:r>
        <w:rPr>
          <w:rFonts w:ascii="Times New Roman" w:hAnsi="Times New Roman"/>
          <w:spacing w:val="-2"/>
          <w:sz w:val="22"/>
        </w:rPr>
        <w:t xml:space="preserve"> required where cases and/or organisms have been identified. Antibiotic treatment with erythromycin is effective. </w:t>
      </w:r>
    </w:p>
    <w:p w:rsidR="00000000" w:rsidRDefault="00444694" w:rsidP="007D2A5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 xml:space="preserve">Leprosy (Hansen's </w:t>
      </w:r>
      <w:proofErr w:type="gramStart"/>
      <w:r>
        <w:rPr>
          <w:rFonts w:ascii="Times New Roman" w:hAnsi="Times New Roman"/>
          <w:b/>
          <w:spacing w:val="-2"/>
          <w:sz w:val="22"/>
        </w:rPr>
        <w:t>Disease</w:t>
      </w:r>
      <w:proofErr w:type="gramEnd"/>
      <w:r>
        <w:rPr>
          <w:rFonts w:ascii="Times New Roman" w:hAnsi="Times New Roman"/>
          <w:b/>
          <w:spacing w:val="-2"/>
          <w:sz w:val="22"/>
        </w:rPr>
        <w:t>)</w:t>
      </w:r>
      <w:r>
        <w:rPr>
          <w:rFonts w:ascii="Times New Roman" w:hAnsi="Times New Roman"/>
          <w:spacing w:val="-2"/>
          <w:sz w:val="22"/>
        </w:rPr>
        <w:t xml:space="preserv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Leprosy was widely prevalent in Europe and Mediterranean countries for many centuries, with some 19,000 leprosaria in the year 1300. T</w:t>
      </w:r>
      <w:r>
        <w:rPr>
          <w:rFonts w:ascii="Times New Roman" w:hAnsi="Times New Roman"/>
          <w:spacing w:val="-2"/>
          <w:sz w:val="22"/>
        </w:rPr>
        <w:t xml:space="preserve">he </w:t>
      </w:r>
      <w:proofErr w:type="gramStart"/>
      <w:r>
        <w:rPr>
          <w:rFonts w:ascii="Times New Roman" w:hAnsi="Times New Roman"/>
          <w:spacing w:val="-2"/>
          <w:sz w:val="22"/>
        </w:rPr>
        <w:t>population of leprosaria were</w:t>
      </w:r>
      <w:proofErr w:type="gramEnd"/>
      <w:r>
        <w:rPr>
          <w:rFonts w:ascii="Times New Roman" w:hAnsi="Times New Roman"/>
          <w:spacing w:val="-2"/>
          <w:sz w:val="22"/>
        </w:rPr>
        <w:t xml:space="preserve"> attacked by the plague so that leprosy was largely wiped out during the Bubonic Plague in the 14th-17th centuries. Leprosy is a chronic bacterial infection of the skin, peripheral nerves and upper airway. In the </w:t>
      </w:r>
      <w:proofErr w:type="spellStart"/>
      <w:r>
        <w:rPr>
          <w:rFonts w:ascii="Times New Roman" w:hAnsi="Times New Roman"/>
          <w:spacing w:val="-2"/>
          <w:sz w:val="22"/>
        </w:rPr>
        <w:t>lepromatous</w:t>
      </w:r>
      <w:proofErr w:type="spellEnd"/>
      <w:r>
        <w:rPr>
          <w:rFonts w:ascii="Times New Roman" w:hAnsi="Times New Roman"/>
          <w:spacing w:val="-2"/>
          <w:sz w:val="22"/>
        </w:rPr>
        <w:t xml:space="preserve"> form, there is diffuse infiltration of the skin nodules and </w:t>
      </w:r>
      <w:proofErr w:type="spellStart"/>
      <w:r>
        <w:rPr>
          <w:rFonts w:ascii="Times New Roman" w:hAnsi="Times New Roman"/>
          <w:spacing w:val="-2"/>
          <w:sz w:val="22"/>
        </w:rPr>
        <w:t>macules</w:t>
      </w:r>
      <w:proofErr w:type="spellEnd"/>
      <w:r>
        <w:rPr>
          <w:rFonts w:ascii="Times New Roman" w:hAnsi="Times New Roman"/>
          <w:spacing w:val="-2"/>
          <w:sz w:val="22"/>
        </w:rPr>
        <w:t xml:space="preserve">, usually bilateral and extensive. The </w:t>
      </w:r>
      <w:proofErr w:type="spellStart"/>
      <w:r>
        <w:rPr>
          <w:rFonts w:ascii="Times New Roman" w:hAnsi="Times New Roman"/>
          <w:spacing w:val="-2"/>
          <w:sz w:val="22"/>
        </w:rPr>
        <w:t>tuberculoid</w:t>
      </w:r>
      <w:proofErr w:type="spellEnd"/>
      <w:r>
        <w:rPr>
          <w:rFonts w:ascii="Times New Roman" w:hAnsi="Times New Roman"/>
          <w:spacing w:val="-2"/>
          <w:sz w:val="22"/>
        </w:rPr>
        <w:t xml:space="preserve"> form of the disease is characterized by clearly demarcated skin lesions with peripheral nerve involvement. Diagnosis is based on clinical</w:t>
      </w:r>
      <w:r>
        <w:rPr>
          <w:rFonts w:ascii="Times New Roman" w:hAnsi="Times New Roman"/>
          <w:spacing w:val="-2"/>
          <w:sz w:val="22"/>
        </w:rPr>
        <w:t xml:space="preserve"> examination of the skin and signs of peripheral nerve damage, skin scrapings and skin biopsy.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Transmission of the </w:t>
      </w:r>
      <w:r>
        <w:rPr>
          <w:rFonts w:ascii="Times New Roman" w:hAnsi="Times New Roman"/>
          <w:i/>
          <w:spacing w:val="-2"/>
          <w:sz w:val="22"/>
        </w:rPr>
        <w:t xml:space="preserve">Mycobacterium </w:t>
      </w:r>
      <w:proofErr w:type="spellStart"/>
      <w:r>
        <w:rPr>
          <w:rFonts w:ascii="Times New Roman" w:hAnsi="Times New Roman"/>
          <w:i/>
          <w:spacing w:val="-2"/>
          <w:sz w:val="22"/>
        </w:rPr>
        <w:t>leprae</w:t>
      </w:r>
      <w:proofErr w:type="spellEnd"/>
      <w:r>
        <w:rPr>
          <w:rFonts w:ascii="Times New Roman" w:hAnsi="Times New Roman"/>
          <w:spacing w:val="-2"/>
          <w:sz w:val="22"/>
        </w:rPr>
        <w:t xml:space="preserve"> organism is by close contact from person-to-person, with incubation periods of between 9 months and 20 years (average: 4-8 years). </w:t>
      </w:r>
      <w:proofErr w:type="spellStart"/>
      <w:r>
        <w:rPr>
          <w:rFonts w:ascii="Times New Roman" w:hAnsi="Times New Roman"/>
          <w:spacing w:val="-2"/>
          <w:sz w:val="22"/>
        </w:rPr>
        <w:t>Rifampicin</w:t>
      </w:r>
      <w:proofErr w:type="spellEnd"/>
      <w:r>
        <w:rPr>
          <w:rFonts w:ascii="Times New Roman" w:hAnsi="Times New Roman"/>
          <w:spacing w:val="-2"/>
          <w:sz w:val="22"/>
        </w:rPr>
        <w:t xml:space="preserve"> and other medications make the patient non-infectious in a short time, so that ambulatory treatment is possible. Multi-Drug Therapy (MDT) has been shown to be highly effective in </w:t>
      </w:r>
      <w:proofErr w:type="spellStart"/>
      <w:r>
        <w:rPr>
          <w:rFonts w:ascii="Times New Roman" w:hAnsi="Times New Roman"/>
          <w:spacing w:val="-2"/>
          <w:sz w:val="22"/>
        </w:rPr>
        <w:t>combatting</w:t>
      </w:r>
      <w:proofErr w:type="spellEnd"/>
      <w:r>
        <w:rPr>
          <w:rFonts w:ascii="Times New Roman" w:hAnsi="Times New Roman"/>
          <w:spacing w:val="-2"/>
          <w:sz w:val="22"/>
        </w:rPr>
        <w:t xml:space="preserve"> the disease, with a very low relapse rate.</w:t>
      </w:r>
      <w:r>
        <w:rPr>
          <w:rFonts w:ascii="Times New Roman" w:hAnsi="Times New Roman"/>
          <w:spacing w:val="-2"/>
          <w:sz w:val="22"/>
        </w:rPr>
        <w:t xml:space="preserve"> Treatment with MDT ensures that the bacillus does not develop drug resistance. MDT is covering 91% of known cases in 1996, according to World Health Organization reports, as compared to only 55% in 1994. The increase has been associated with improved case finding. BCG may be useful in reducing </w:t>
      </w:r>
      <w:proofErr w:type="spellStart"/>
      <w:r>
        <w:rPr>
          <w:rFonts w:ascii="Times New Roman" w:hAnsi="Times New Roman"/>
          <w:spacing w:val="-2"/>
          <w:sz w:val="22"/>
        </w:rPr>
        <w:t>tuberculoid</w:t>
      </w:r>
      <w:proofErr w:type="spellEnd"/>
      <w:r>
        <w:rPr>
          <w:rFonts w:ascii="Times New Roman" w:hAnsi="Times New Roman"/>
          <w:spacing w:val="-2"/>
          <w:sz w:val="22"/>
        </w:rPr>
        <w:t xml:space="preserve"> leprosy among contacts. Investigation of contacts over 5 years is recommended.</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disease is still highly endemic primarily in 5 countries, India, Brazil, Indonesia, Myanmar and Bangladesh, and is still</w:t>
      </w:r>
      <w:r>
        <w:rPr>
          <w:rFonts w:ascii="Times New Roman" w:hAnsi="Times New Roman"/>
          <w:spacing w:val="-2"/>
          <w:sz w:val="22"/>
        </w:rPr>
        <w:t xml:space="preserve"> present in some 80 countries in south-east Asia, including the Philippines, Burma, Sub Saharan Africa, the Middle-East (Sudan, Egypt, Iran) and in some parts of Latin America (Mexico, Colombia) with isolated cases in the United States. World prevalence has declined from 10.5 million cases in 1980, 5.5 million in 1990 to less than 1 million cases in 1995. The World Health Organization expects to eliminate leprosy as a public health problem by the year 2000, with a prevalence of less than 1/10,000 population</w:t>
      </w:r>
      <w:r>
        <w:rPr>
          <w:rFonts w:ascii="Times New Roman" w:hAnsi="Times New Roman"/>
          <w:spacing w:val="-2"/>
          <w:sz w:val="22"/>
        </w:rPr>
        <w:t>, or less than 300,000 cases.</w:t>
      </w:r>
    </w:p>
    <w:p w:rsidR="00000000" w:rsidRDefault="00444694" w:rsidP="007D2A5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Trachoma</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Trachoma is currently responsible for 6 million blind persons or 15% of total blindness in the world. The causative organism, </w:t>
      </w:r>
      <w:r>
        <w:rPr>
          <w:rFonts w:ascii="Times New Roman" w:hAnsi="Times New Roman"/>
          <w:i/>
          <w:spacing w:val="-2"/>
          <w:sz w:val="22"/>
        </w:rPr>
        <w:t xml:space="preserve">Chlamydia </w:t>
      </w:r>
      <w:proofErr w:type="spellStart"/>
      <w:r>
        <w:rPr>
          <w:rFonts w:ascii="Times New Roman" w:hAnsi="Times New Roman"/>
          <w:i/>
          <w:spacing w:val="-2"/>
          <w:sz w:val="22"/>
        </w:rPr>
        <w:t>trachomatis</w:t>
      </w:r>
      <w:proofErr w:type="spellEnd"/>
      <w:r>
        <w:rPr>
          <w:rFonts w:ascii="Times New Roman" w:hAnsi="Times New Roman"/>
          <w:i/>
          <w:spacing w:val="-2"/>
          <w:sz w:val="22"/>
        </w:rPr>
        <w:t>,</w:t>
      </w:r>
      <w:r>
        <w:rPr>
          <w:rFonts w:ascii="Times New Roman" w:hAnsi="Times New Roman"/>
          <w:spacing w:val="-2"/>
          <w:sz w:val="22"/>
        </w:rPr>
        <w:t xml:space="preserve"> is a microorganism resembling both a bacteria and a virus, which is spread through contact with eye discharges, usually by flies, or household items e.g. handkerchiefs, washcloths. Trachoma is common in poor rural areas of Central America, Brazil, Africa, parts of Asia and some countries in the eastern Mediterranean. Th</w:t>
      </w:r>
      <w:r>
        <w:rPr>
          <w:rFonts w:ascii="Times New Roman" w:hAnsi="Times New Roman"/>
          <w:spacing w:val="-2"/>
          <w:sz w:val="22"/>
        </w:rPr>
        <w:t xml:space="preserve">e resulting infection leads to </w:t>
      </w:r>
      <w:proofErr w:type="spellStart"/>
      <w:r>
        <w:rPr>
          <w:rFonts w:ascii="Times New Roman" w:hAnsi="Times New Roman"/>
          <w:spacing w:val="-2"/>
          <w:sz w:val="22"/>
        </w:rPr>
        <w:t>conjunctival</w:t>
      </w:r>
      <w:proofErr w:type="spellEnd"/>
      <w:r>
        <w:rPr>
          <w:rFonts w:ascii="Times New Roman" w:hAnsi="Times New Roman"/>
          <w:spacing w:val="-2"/>
          <w:sz w:val="22"/>
        </w:rPr>
        <w:t xml:space="preserve"> scarring and if untreated, to blindness. The World Health Organization estimates there are 148 million cases of active disease. Hygiene, vector control and treatment with antibiotic eye ointments or simple surgery for scarring of eyelids </w:t>
      </w:r>
      <w:r>
        <w:rPr>
          <w:rFonts w:ascii="Times New Roman" w:hAnsi="Times New Roman"/>
          <w:spacing w:val="-2"/>
          <w:sz w:val="22"/>
        </w:rPr>
        <w:lastRenderedPageBreak/>
        <w:t xml:space="preserve">and </w:t>
      </w:r>
      <w:proofErr w:type="spellStart"/>
      <w:r>
        <w:rPr>
          <w:rFonts w:ascii="Times New Roman" w:hAnsi="Times New Roman"/>
          <w:spacing w:val="-2"/>
          <w:sz w:val="22"/>
        </w:rPr>
        <w:t>inturned</w:t>
      </w:r>
      <w:proofErr w:type="spellEnd"/>
      <w:r>
        <w:rPr>
          <w:rFonts w:ascii="Times New Roman" w:hAnsi="Times New Roman"/>
          <w:spacing w:val="-2"/>
          <w:sz w:val="22"/>
        </w:rPr>
        <w:t xml:space="preserve"> eyelashes prevent the blindness. A new drug, </w:t>
      </w:r>
      <w:proofErr w:type="spellStart"/>
      <w:r>
        <w:rPr>
          <w:rFonts w:ascii="Times New Roman" w:hAnsi="Times New Roman"/>
          <w:spacing w:val="-2"/>
          <w:sz w:val="22"/>
        </w:rPr>
        <w:t>azithromycin</w:t>
      </w:r>
      <w:proofErr w:type="spellEnd"/>
      <w:r>
        <w:rPr>
          <w:rFonts w:ascii="Times New Roman" w:hAnsi="Times New Roman"/>
          <w:spacing w:val="-2"/>
          <w:sz w:val="22"/>
        </w:rPr>
        <w:t>, has been found effective in curing the disease. The World Health Organization is promoting a program for the global elimination of trachoma using the new anti</w:t>
      </w:r>
      <w:r>
        <w:rPr>
          <w:rFonts w:ascii="Times New Roman" w:hAnsi="Times New Roman"/>
          <w:spacing w:val="-2"/>
          <w:sz w:val="22"/>
        </w:rPr>
        <w:t>biotic and hygiene education carried out by Community Health Workers in endemic areas.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Chamydia</w:t>
      </w:r>
      <w:proofErr w:type="spellEnd"/>
      <w:r>
        <w:rPr>
          <w:rFonts w:ascii="Times New Roman" w:hAnsi="Times New Roman"/>
          <w:i/>
          <w:spacing w:val="-2"/>
          <w:sz w:val="22"/>
        </w:rPr>
        <w:t xml:space="preserve"> </w:t>
      </w:r>
      <w:proofErr w:type="spellStart"/>
      <w:r>
        <w:rPr>
          <w:rFonts w:ascii="Times New Roman" w:hAnsi="Times New Roman"/>
          <w:i/>
          <w:spacing w:val="-2"/>
          <w:sz w:val="22"/>
        </w:rPr>
        <w:t>pnemoniae</w:t>
      </w:r>
      <w:proofErr w:type="spellEnd"/>
      <w:r>
        <w:rPr>
          <w:rFonts w:ascii="Times New Roman" w:hAnsi="Times New Roman"/>
          <w:spacing w:val="-2"/>
          <w:sz w:val="22"/>
        </w:rPr>
        <w:t xml:space="preserve"> is suspected of playing a role in coronary artery disease by intra-arterial infection, with plaque formation and occlusion of the artery by thrombus formation mainly of platelets. This is under investigation, and if borne out will provide an important potential for low cost intervention to re</w:t>
      </w:r>
      <w:r w:rsidR="007D2A5B">
        <w:rPr>
          <w:rFonts w:ascii="Times New Roman" w:hAnsi="Times New Roman"/>
          <w:spacing w:val="-2"/>
          <w:sz w:val="22"/>
        </w:rPr>
        <w:t>du</w:t>
      </w:r>
      <w:r>
        <w:rPr>
          <w:rFonts w:ascii="Times New Roman" w:hAnsi="Times New Roman"/>
          <w:spacing w:val="-2"/>
          <w:sz w:val="22"/>
        </w:rPr>
        <w:t>ce the burden of disease in the leading world wide cause of death.</w:t>
      </w:r>
    </w:p>
    <w:p w:rsidR="00000000" w:rsidRDefault="00444694" w:rsidP="007D2A5B">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Sexually Transmitted Diseases (STDs)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Sexu</w:t>
      </w:r>
      <w:r>
        <w:rPr>
          <w:rFonts w:ascii="Times New Roman" w:hAnsi="Times New Roman"/>
          <w:spacing w:val="-2"/>
          <w:sz w:val="22"/>
        </w:rPr>
        <w:t>ally transmitted diseases (STDs) are widespread internationally with an estimated 333 million new cases per year. Of these, 3 million will be HIV infection. As the new and lethal STD, AIDS has captured world attention over the past decade, while other STDs continue to wreak widespread havoc of their own. The global burden of STDs is enormous, and the public health and social consequences are devastating in many countries. The international extent of STDs (new cases annually) is listed in the following table</w:t>
      </w:r>
      <w:r>
        <w:rPr>
          <w:rFonts w:ascii="Times New Roman" w:hAnsi="Times New Roman"/>
          <w:spacing w:val="-2"/>
          <w:sz w:val="22"/>
        </w:rPr>
        <w:t>.</w:t>
      </w:r>
    </w:p>
    <w:p w:rsidR="00000000" w:rsidRDefault="00444694" w:rsidP="007D2A5B">
      <w:pPr>
        <w:tabs>
          <w:tab w:val="left" w:pos="-720"/>
        </w:tabs>
        <w:suppressAutoHyphens/>
        <w:spacing w:before="120" w:after="120" w:line="240" w:lineRule="atLeast"/>
        <w:jc w:val="both"/>
        <w:rPr>
          <w:rFonts w:ascii="Times New Roman" w:hAnsi="Times New Roman"/>
          <w:b/>
          <w:spacing w:val="-2"/>
          <w:sz w:val="22"/>
        </w:rPr>
      </w:pPr>
      <w:r>
        <w:rPr>
          <w:rFonts w:ascii="Times New Roman" w:hAnsi="Times New Roman"/>
          <w:b/>
          <w:spacing w:val="-2"/>
          <w:sz w:val="22"/>
        </w:rPr>
        <w:t>Table 4.10: Estimated World-Wide Incidence of Major Sexually Transmitted Diseases, 1997</w:t>
      </w:r>
    </w:p>
    <w:tbl>
      <w:tblPr>
        <w:tblW w:w="0" w:type="auto"/>
        <w:jc w:val="center"/>
        <w:tblLayout w:type="fixed"/>
        <w:tblCellMar>
          <w:left w:w="120" w:type="dxa"/>
          <w:right w:w="120" w:type="dxa"/>
        </w:tblCellMar>
        <w:tblLook w:val="0000"/>
      </w:tblPr>
      <w:tblGrid>
        <w:gridCol w:w="2456"/>
        <w:gridCol w:w="3778"/>
        <w:gridCol w:w="1562"/>
      </w:tblGrid>
      <w:tr w:rsidR="00000000" w:rsidTr="007D2A5B">
        <w:tblPrEx>
          <w:tblCellMar>
            <w:top w:w="0" w:type="dxa"/>
            <w:bottom w:w="0" w:type="dxa"/>
          </w:tblCellMar>
        </w:tblPrEx>
        <w:trPr>
          <w:jc w:val="center"/>
        </w:trPr>
        <w:tc>
          <w:tcPr>
            <w:tcW w:w="2456" w:type="dxa"/>
            <w:tcBorders>
              <w:top w:val="double" w:sz="6" w:space="0" w:color="auto"/>
              <w:left w:val="double" w:sz="6" w:space="0" w:color="auto"/>
              <w:bottom w:val="double" w:sz="6" w:space="0" w:color="auto"/>
            </w:tcBorders>
          </w:tcPr>
          <w:p w:rsidR="00000000" w:rsidRDefault="00444694" w:rsidP="007D2A5B">
            <w:pPr>
              <w:tabs>
                <w:tab w:val="left" w:pos="-720"/>
              </w:tabs>
              <w:suppressAutoHyphens/>
              <w:spacing w:line="240" w:lineRule="atLeast"/>
              <w:rPr>
                <w:rFonts w:ascii="Times New Roman" w:hAnsi="Times New Roman"/>
                <w:b/>
                <w:spacing w:val="-1"/>
                <w:sz w:val="22"/>
              </w:rPr>
            </w:pPr>
            <w:r>
              <w:rPr>
                <w:rFonts w:ascii="Times New Roman" w:hAnsi="Times New Roman"/>
                <w:b/>
                <w:spacing w:val="-1"/>
                <w:sz w:val="22"/>
              </w:rPr>
              <w:t>Disease</w:t>
            </w:r>
          </w:p>
        </w:tc>
        <w:tc>
          <w:tcPr>
            <w:tcW w:w="3778" w:type="dxa"/>
            <w:tcBorders>
              <w:top w:val="double" w:sz="6" w:space="0" w:color="auto"/>
              <w:bottom w:val="double" w:sz="6" w:space="0" w:color="auto"/>
            </w:tcBorders>
          </w:tcPr>
          <w:p w:rsidR="00000000" w:rsidRDefault="00444694" w:rsidP="007D2A5B">
            <w:pPr>
              <w:tabs>
                <w:tab w:val="left" w:pos="-720"/>
              </w:tabs>
              <w:suppressAutoHyphens/>
              <w:spacing w:line="240" w:lineRule="atLeast"/>
              <w:rPr>
                <w:rFonts w:ascii="Times New Roman" w:hAnsi="Times New Roman"/>
                <w:b/>
                <w:spacing w:val="-1"/>
                <w:sz w:val="22"/>
              </w:rPr>
            </w:pPr>
            <w:r>
              <w:rPr>
                <w:rFonts w:ascii="Times New Roman" w:hAnsi="Times New Roman"/>
                <w:b/>
                <w:spacing w:val="-1"/>
                <w:sz w:val="22"/>
              </w:rPr>
              <w:t>Organism Responsible</w:t>
            </w:r>
          </w:p>
        </w:tc>
        <w:tc>
          <w:tcPr>
            <w:tcW w:w="1562" w:type="dxa"/>
            <w:tcBorders>
              <w:top w:val="double" w:sz="6" w:space="0" w:color="auto"/>
              <w:bottom w:val="double" w:sz="6" w:space="0" w:color="auto"/>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b/>
                <w:spacing w:val="-1"/>
                <w:sz w:val="22"/>
              </w:rPr>
              <w:t xml:space="preserve">New Cases </w:t>
            </w:r>
          </w:p>
        </w:tc>
      </w:tr>
      <w:tr w:rsidR="00000000" w:rsidTr="007D2A5B">
        <w:tblPrEx>
          <w:tblCellMar>
            <w:top w:w="0" w:type="dxa"/>
            <w:bottom w:w="0" w:type="dxa"/>
          </w:tblCellMar>
        </w:tblPrEx>
        <w:trPr>
          <w:jc w:val="center"/>
        </w:trPr>
        <w:tc>
          <w:tcPr>
            <w:tcW w:w="2456" w:type="dxa"/>
            <w:tcBorders>
              <w:left w:val="double" w:sz="6" w:space="0" w:color="auto"/>
            </w:tcBorders>
          </w:tcPr>
          <w:p w:rsidR="00000000" w:rsidRDefault="00444694" w:rsidP="007D2A5B">
            <w:pPr>
              <w:tabs>
                <w:tab w:val="left" w:pos="-720"/>
              </w:tabs>
              <w:suppressAutoHyphens/>
              <w:spacing w:line="240" w:lineRule="atLeast"/>
              <w:rPr>
                <w:rFonts w:ascii="Times New Roman" w:hAnsi="Times New Roman"/>
                <w:spacing w:val="-1"/>
                <w:sz w:val="22"/>
              </w:rPr>
            </w:pPr>
            <w:proofErr w:type="spellStart"/>
            <w:r>
              <w:rPr>
                <w:rFonts w:ascii="Times New Roman" w:hAnsi="Times New Roman"/>
                <w:spacing w:val="-1"/>
                <w:sz w:val="22"/>
              </w:rPr>
              <w:t>Trichomoniasis</w:t>
            </w:r>
            <w:proofErr w:type="spellEnd"/>
            <w:r>
              <w:rPr>
                <w:rFonts w:ascii="Times New Roman" w:hAnsi="Times New Roman"/>
                <w:spacing w:val="-1"/>
                <w:sz w:val="22"/>
              </w:rPr>
              <w:t xml:space="preserve"> </w:t>
            </w:r>
          </w:p>
        </w:tc>
        <w:tc>
          <w:tcPr>
            <w:tcW w:w="3778" w:type="dxa"/>
          </w:tcPr>
          <w:p w:rsidR="00000000" w:rsidRDefault="00444694" w:rsidP="007D2A5B">
            <w:pPr>
              <w:tabs>
                <w:tab w:val="left" w:pos="-720"/>
              </w:tabs>
              <w:suppressAutoHyphens/>
              <w:spacing w:line="240" w:lineRule="atLeast"/>
              <w:rPr>
                <w:rFonts w:ascii="Times New Roman" w:hAnsi="Times New Roman"/>
                <w:spacing w:val="-1"/>
                <w:sz w:val="22"/>
              </w:rPr>
            </w:pPr>
            <w:proofErr w:type="spellStart"/>
            <w:r>
              <w:rPr>
                <w:rFonts w:ascii="Times New Roman" w:hAnsi="Times New Roman"/>
                <w:i/>
                <w:spacing w:val="-1"/>
                <w:sz w:val="22"/>
              </w:rPr>
              <w:t>Trichomonas</w:t>
            </w:r>
            <w:proofErr w:type="spellEnd"/>
            <w:r>
              <w:rPr>
                <w:rFonts w:ascii="Times New Roman" w:hAnsi="Times New Roman"/>
                <w:i/>
                <w:spacing w:val="-1"/>
                <w:sz w:val="22"/>
              </w:rPr>
              <w:t xml:space="preserve"> </w:t>
            </w:r>
            <w:proofErr w:type="spellStart"/>
            <w:r>
              <w:rPr>
                <w:rFonts w:ascii="Times New Roman" w:hAnsi="Times New Roman"/>
                <w:i/>
                <w:spacing w:val="-1"/>
                <w:sz w:val="22"/>
              </w:rPr>
              <w:t>vaginalis</w:t>
            </w:r>
            <w:proofErr w:type="spellEnd"/>
          </w:p>
        </w:tc>
        <w:tc>
          <w:tcPr>
            <w:tcW w:w="1562" w:type="dxa"/>
            <w:tcBorders>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170 million</w:t>
            </w:r>
          </w:p>
        </w:tc>
      </w:tr>
      <w:tr w:rsidR="00000000" w:rsidTr="007D2A5B">
        <w:tblPrEx>
          <w:tblCellMar>
            <w:top w:w="0" w:type="dxa"/>
            <w:bottom w:w="0" w:type="dxa"/>
          </w:tblCellMar>
        </w:tblPrEx>
        <w:trPr>
          <w:jc w:val="center"/>
        </w:trPr>
        <w:tc>
          <w:tcPr>
            <w:tcW w:w="2456" w:type="dxa"/>
            <w:tcBorders>
              <w:left w:val="double" w:sz="6" w:space="0" w:color="auto"/>
            </w:tcBorders>
          </w:tcPr>
          <w:p w:rsidR="00000000" w:rsidRDefault="00444694" w:rsidP="007D2A5B">
            <w:pPr>
              <w:tabs>
                <w:tab w:val="left" w:pos="-720"/>
              </w:tabs>
              <w:suppressAutoHyphens/>
              <w:spacing w:line="240" w:lineRule="atLeast"/>
              <w:rPr>
                <w:rFonts w:ascii="Times New Roman" w:hAnsi="Times New Roman"/>
                <w:spacing w:val="-1"/>
                <w:sz w:val="22"/>
              </w:rPr>
            </w:pPr>
            <w:r>
              <w:rPr>
                <w:rFonts w:ascii="Times New Roman" w:hAnsi="Times New Roman"/>
                <w:spacing w:val="-1"/>
                <w:sz w:val="22"/>
              </w:rPr>
              <w:t>Chlamydia genital</w:t>
            </w:r>
          </w:p>
        </w:tc>
        <w:tc>
          <w:tcPr>
            <w:tcW w:w="3778" w:type="dxa"/>
          </w:tcPr>
          <w:p w:rsidR="00000000" w:rsidRDefault="00444694" w:rsidP="007D2A5B">
            <w:pPr>
              <w:tabs>
                <w:tab w:val="left" w:pos="-720"/>
              </w:tabs>
              <w:suppressAutoHyphens/>
              <w:spacing w:line="240" w:lineRule="atLeast"/>
              <w:rPr>
                <w:rFonts w:ascii="Times New Roman" w:hAnsi="Times New Roman"/>
                <w:spacing w:val="-1"/>
                <w:sz w:val="22"/>
              </w:rPr>
            </w:pPr>
            <w:r>
              <w:rPr>
                <w:rFonts w:ascii="Times New Roman" w:hAnsi="Times New Roman"/>
                <w:i/>
                <w:spacing w:val="-1"/>
                <w:sz w:val="22"/>
              </w:rPr>
              <w:t xml:space="preserve">Chlamydia </w:t>
            </w:r>
            <w:proofErr w:type="spellStart"/>
            <w:r>
              <w:rPr>
                <w:rFonts w:ascii="Times New Roman" w:hAnsi="Times New Roman"/>
                <w:i/>
                <w:spacing w:val="-1"/>
                <w:sz w:val="22"/>
              </w:rPr>
              <w:t>trachomatis</w:t>
            </w:r>
            <w:proofErr w:type="spellEnd"/>
          </w:p>
        </w:tc>
        <w:tc>
          <w:tcPr>
            <w:tcW w:w="1562" w:type="dxa"/>
            <w:tcBorders>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89 million</w:t>
            </w:r>
          </w:p>
        </w:tc>
      </w:tr>
      <w:tr w:rsidR="00000000" w:rsidTr="007D2A5B">
        <w:tblPrEx>
          <w:tblCellMar>
            <w:top w:w="0" w:type="dxa"/>
            <w:bottom w:w="0" w:type="dxa"/>
          </w:tblCellMar>
        </w:tblPrEx>
        <w:trPr>
          <w:jc w:val="center"/>
        </w:trPr>
        <w:tc>
          <w:tcPr>
            <w:tcW w:w="2456" w:type="dxa"/>
            <w:tcBorders>
              <w:left w:val="double" w:sz="6" w:space="0" w:color="auto"/>
            </w:tcBorders>
          </w:tcPr>
          <w:p w:rsidR="00000000" w:rsidRDefault="00444694" w:rsidP="007D2A5B">
            <w:pPr>
              <w:tabs>
                <w:tab w:val="left" w:pos="-720"/>
              </w:tabs>
              <w:suppressAutoHyphens/>
              <w:spacing w:line="240" w:lineRule="atLeast"/>
              <w:rPr>
                <w:rFonts w:ascii="Times New Roman" w:hAnsi="Times New Roman"/>
                <w:spacing w:val="-2"/>
                <w:sz w:val="22"/>
              </w:rPr>
            </w:pPr>
            <w:proofErr w:type="spellStart"/>
            <w:r>
              <w:rPr>
                <w:rFonts w:ascii="Times New Roman" w:hAnsi="Times New Roman"/>
                <w:spacing w:val="-1"/>
                <w:sz w:val="22"/>
              </w:rPr>
              <w:t>Gonorrhoea</w:t>
            </w:r>
            <w:proofErr w:type="spellEnd"/>
          </w:p>
        </w:tc>
        <w:tc>
          <w:tcPr>
            <w:tcW w:w="3778" w:type="dxa"/>
          </w:tcPr>
          <w:p w:rsidR="00000000" w:rsidRDefault="00444694" w:rsidP="007D2A5B">
            <w:pPr>
              <w:tabs>
                <w:tab w:val="left" w:pos="-720"/>
              </w:tabs>
              <w:suppressAutoHyphens/>
              <w:spacing w:line="240" w:lineRule="atLeast"/>
              <w:rPr>
                <w:rFonts w:ascii="Times New Roman" w:hAnsi="Times New Roman"/>
                <w:spacing w:val="-2"/>
                <w:sz w:val="22"/>
              </w:rPr>
            </w:pPr>
            <w:proofErr w:type="spellStart"/>
            <w:r>
              <w:rPr>
                <w:rFonts w:ascii="Times New Roman" w:hAnsi="Times New Roman"/>
                <w:i/>
                <w:spacing w:val="-1"/>
                <w:sz w:val="22"/>
              </w:rPr>
              <w:t>Neisseria</w:t>
            </w:r>
            <w:proofErr w:type="spellEnd"/>
            <w:r>
              <w:rPr>
                <w:rFonts w:ascii="Times New Roman" w:hAnsi="Times New Roman"/>
                <w:i/>
                <w:spacing w:val="-1"/>
                <w:sz w:val="22"/>
              </w:rPr>
              <w:t xml:space="preserve"> </w:t>
            </w:r>
            <w:proofErr w:type="spellStart"/>
            <w:r>
              <w:rPr>
                <w:rFonts w:ascii="Times New Roman" w:hAnsi="Times New Roman"/>
                <w:i/>
                <w:spacing w:val="-1"/>
                <w:sz w:val="22"/>
              </w:rPr>
              <w:t>gonorrhoea</w:t>
            </w:r>
            <w:proofErr w:type="spellEnd"/>
          </w:p>
        </w:tc>
        <w:tc>
          <w:tcPr>
            <w:tcW w:w="1562" w:type="dxa"/>
            <w:tcBorders>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2"/>
                <w:sz w:val="22"/>
              </w:rPr>
            </w:pPr>
            <w:r>
              <w:rPr>
                <w:rFonts w:ascii="Times New Roman" w:hAnsi="Times New Roman"/>
                <w:spacing w:val="-1"/>
                <w:sz w:val="22"/>
              </w:rPr>
              <w:t>62 million</w:t>
            </w:r>
          </w:p>
        </w:tc>
      </w:tr>
      <w:tr w:rsidR="00000000" w:rsidTr="007D2A5B">
        <w:tblPrEx>
          <w:tblCellMar>
            <w:top w:w="0" w:type="dxa"/>
            <w:bottom w:w="0" w:type="dxa"/>
          </w:tblCellMar>
        </w:tblPrEx>
        <w:trPr>
          <w:jc w:val="center"/>
        </w:trPr>
        <w:tc>
          <w:tcPr>
            <w:tcW w:w="2456" w:type="dxa"/>
            <w:tcBorders>
              <w:left w:val="double" w:sz="6" w:space="0" w:color="auto"/>
            </w:tcBorders>
          </w:tcPr>
          <w:p w:rsidR="00000000" w:rsidRDefault="00444694" w:rsidP="007D2A5B">
            <w:pPr>
              <w:tabs>
                <w:tab w:val="left" w:pos="-720"/>
              </w:tabs>
              <w:suppressAutoHyphens/>
              <w:spacing w:line="240" w:lineRule="atLeast"/>
              <w:rPr>
                <w:rFonts w:ascii="Times New Roman" w:hAnsi="Times New Roman"/>
                <w:spacing w:val="-1"/>
                <w:sz w:val="22"/>
              </w:rPr>
            </w:pPr>
            <w:r>
              <w:rPr>
                <w:rFonts w:ascii="Times New Roman" w:hAnsi="Times New Roman"/>
                <w:spacing w:val="-1"/>
                <w:sz w:val="22"/>
              </w:rPr>
              <w:t xml:space="preserve">Genital </w:t>
            </w:r>
            <w:proofErr w:type="spellStart"/>
            <w:r>
              <w:rPr>
                <w:rFonts w:ascii="Times New Roman" w:hAnsi="Times New Roman"/>
                <w:spacing w:val="-1"/>
                <w:sz w:val="22"/>
              </w:rPr>
              <w:t>papilloma</w:t>
            </w:r>
            <w:proofErr w:type="spellEnd"/>
          </w:p>
        </w:tc>
        <w:tc>
          <w:tcPr>
            <w:tcW w:w="3778" w:type="dxa"/>
          </w:tcPr>
          <w:p w:rsidR="00000000" w:rsidRDefault="00444694" w:rsidP="007D2A5B">
            <w:pPr>
              <w:tabs>
                <w:tab w:val="left" w:pos="-720"/>
              </w:tabs>
              <w:suppressAutoHyphens/>
              <w:spacing w:line="240" w:lineRule="atLeast"/>
              <w:rPr>
                <w:rFonts w:ascii="Times New Roman" w:hAnsi="Times New Roman"/>
                <w:spacing w:val="-1"/>
                <w:sz w:val="22"/>
              </w:rPr>
            </w:pPr>
            <w:r>
              <w:rPr>
                <w:rFonts w:ascii="Times New Roman" w:hAnsi="Times New Roman"/>
                <w:i/>
                <w:spacing w:val="-1"/>
                <w:sz w:val="22"/>
              </w:rPr>
              <w:t xml:space="preserve">Human </w:t>
            </w:r>
            <w:proofErr w:type="spellStart"/>
            <w:r>
              <w:rPr>
                <w:rFonts w:ascii="Times New Roman" w:hAnsi="Times New Roman"/>
                <w:i/>
                <w:spacing w:val="-1"/>
                <w:sz w:val="22"/>
              </w:rPr>
              <w:t>papilloma</w:t>
            </w:r>
            <w:proofErr w:type="spellEnd"/>
            <w:r>
              <w:rPr>
                <w:rFonts w:ascii="Times New Roman" w:hAnsi="Times New Roman"/>
                <w:i/>
                <w:spacing w:val="-1"/>
                <w:sz w:val="22"/>
              </w:rPr>
              <w:t xml:space="preserve"> virus</w:t>
            </w:r>
          </w:p>
        </w:tc>
        <w:tc>
          <w:tcPr>
            <w:tcW w:w="1562" w:type="dxa"/>
            <w:tcBorders>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30 million</w:t>
            </w:r>
          </w:p>
        </w:tc>
      </w:tr>
      <w:tr w:rsidR="00000000" w:rsidTr="007D2A5B">
        <w:tblPrEx>
          <w:tblCellMar>
            <w:top w:w="0" w:type="dxa"/>
            <w:bottom w:w="0" w:type="dxa"/>
          </w:tblCellMar>
        </w:tblPrEx>
        <w:trPr>
          <w:jc w:val="center"/>
        </w:trPr>
        <w:tc>
          <w:tcPr>
            <w:tcW w:w="2456" w:type="dxa"/>
            <w:tcBorders>
              <w:left w:val="double" w:sz="6" w:space="0" w:color="auto"/>
            </w:tcBorders>
          </w:tcPr>
          <w:p w:rsidR="00000000" w:rsidRDefault="00444694" w:rsidP="007D2A5B">
            <w:pPr>
              <w:tabs>
                <w:tab w:val="left" w:pos="-720"/>
              </w:tabs>
              <w:suppressAutoHyphens/>
              <w:spacing w:line="240" w:lineRule="atLeast"/>
              <w:rPr>
                <w:rFonts w:ascii="Times New Roman" w:hAnsi="Times New Roman"/>
                <w:spacing w:val="-1"/>
                <w:sz w:val="22"/>
              </w:rPr>
            </w:pPr>
            <w:proofErr w:type="spellStart"/>
            <w:r>
              <w:rPr>
                <w:rFonts w:ascii="Times New Roman" w:hAnsi="Times New Roman"/>
                <w:spacing w:val="-1"/>
                <w:sz w:val="22"/>
              </w:rPr>
              <w:t>Anogenital</w:t>
            </w:r>
            <w:proofErr w:type="spellEnd"/>
            <w:r>
              <w:rPr>
                <w:rFonts w:ascii="Times New Roman" w:hAnsi="Times New Roman"/>
                <w:spacing w:val="-1"/>
                <w:sz w:val="22"/>
              </w:rPr>
              <w:t xml:space="preserve"> herpes</w:t>
            </w:r>
          </w:p>
        </w:tc>
        <w:tc>
          <w:tcPr>
            <w:tcW w:w="3778" w:type="dxa"/>
          </w:tcPr>
          <w:p w:rsidR="00000000" w:rsidRDefault="00444694" w:rsidP="007D2A5B">
            <w:pPr>
              <w:tabs>
                <w:tab w:val="left" w:pos="-720"/>
              </w:tabs>
              <w:suppressAutoHyphens/>
              <w:spacing w:line="240" w:lineRule="atLeast"/>
              <w:rPr>
                <w:rFonts w:ascii="Times New Roman" w:hAnsi="Times New Roman"/>
                <w:spacing w:val="-1"/>
                <w:sz w:val="22"/>
              </w:rPr>
            </w:pPr>
            <w:r>
              <w:rPr>
                <w:rFonts w:ascii="Times New Roman" w:hAnsi="Times New Roman"/>
                <w:i/>
                <w:spacing w:val="-1"/>
                <w:sz w:val="22"/>
              </w:rPr>
              <w:t>Herpes simplex virus</w:t>
            </w:r>
          </w:p>
        </w:tc>
        <w:tc>
          <w:tcPr>
            <w:tcW w:w="1562" w:type="dxa"/>
            <w:tcBorders>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20 million</w:t>
            </w:r>
          </w:p>
        </w:tc>
      </w:tr>
      <w:tr w:rsidR="00000000" w:rsidTr="007D2A5B">
        <w:tblPrEx>
          <w:tblCellMar>
            <w:top w:w="0" w:type="dxa"/>
            <w:bottom w:w="0" w:type="dxa"/>
          </w:tblCellMar>
        </w:tblPrEx>
        <w:trPr>
          <w:jc w:val="center"/>
        </w:trPr>
        <w:tc>
          <w:tcPr>
            <w:tcW w:w="2456" w:type="dxa"/>
            <w:tcBorders>
              <w:left w:val="double" w:sz="6" w:space="0" w:color="auto"/>
            </w:tcBorders>
          </w:tcPr>
          <w:p w:rsidR="00000000" w:rsidRDefault="00444694" w:rsidP="007D2A5B">
            <w:pPr>
              <w:tabs>
                <w:tab w:val="left" w:pos="-720"/>
              </w:tabs>
              <w:suppressAutoHyphens/>
              <w:spacing w:line="240" w:lineRule="atLeast"/>
              <w:rPr>
                <w:rFonts w:ascii="Times New Roman" w:hAnsi="Times New Roman"/>
                <w:spacing w:val="-1"/>
                <w:sz w:val="22"/>
              </w:rPr>
            </w:pPr>
            <w:r>
              <w:rPr>
                <w:rFonts w:ascii="Times New Roman" w:hAnsi="Times New Roman"/>
                <w:spacing w:val="-1"/>
                <w:sz w:val="22"/>
              </w:rPr>
              <w:t>Syphilis</w:t>
            </w:r>
          </w:p>
        </w:tc>
        <w:tc>
          <w:tcPr>
            <w:tcW w:w="3778" w:type="dxa"/>
          </w:tcPr>
          <w:p w:rsidR="00000000" w:rsidRDefault="00444694" w:rsidP="007D2A5B">
            <w:pPr>
              <w:tabs>
                <w:tab w:val="left" w:pos="-720"/>
              </w:tabs>
              <w:suppressAutoHyphens/>
              <w:spacing w:line="240" w:lineRule="atLeast"/>
              <w:rPr>
                <w:rFonts w:ascii="Times New Roman" w:hAnsi="Times New Roman"/>
                <w:spacing w:val="-1"/>
                <w:sz w:val="22"/>
              </w:rPr>
            </w:pPr>
            <w:proofErr w:type="spellStart"/>
            <w:r>
              <w:rPr>
                <w:rFonts w:ascii="Times New Roman" w:hAnsi="Times New Roman"/>
                <w:i/>
                <w:spacing w:val="-1"/>
                <w:sz w:val="22"/>
              </w:rPr>
              <w:t>Treponema</w:t>
            </w:r>
            <w:proofErr w:type="spellEnd"/>
            <w:r>
              <w:rPr>
                <w:rFonts w:ascii="Times New Roman" w:hAnsi="Times New Roman"/>
                <w:i/>
                <w:spacing w:val="-1"/>
                <w:sz w:val="22"/>
              </w:rPr>
              <w:t xml:space="preserve"> </w:t>
            </w:r>
            <w:proofErr w:type="spellStart"/>
            <w:r>
              <w:rPr>
                <w:rFonts w:ascii="Times New Roman" w:hAnsi="Times New Roman"/>
                <w:i/>
                <w:spacing w:val="-1"/>
                <w:sz w:val="22"/>
              </w:rPr>
              <w:t>pallidum</w:t>
            </w:r>
            <w:proofErr w:type="spellEnd"/>
          </w:p>
        </w:tc>
        <w:tc>
          <w:tcPr>
            <w:tcW w:w="1562" w:type="dxa"/>
            <w:tcBorders>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12 million</w:t>
            </w:r>
          </w:p>
        </w:tc>
      </w:tr>
      <w:tr w:rsidR="00000000" w:rsidTr="007D2A5B">
        <w:tblPrEx>
          <w:tblCellMar>
            <w:top w:w="0" w:type="dxa"/>
            <w:bottom w:w="0" w:type="dxa"/>
          </w:tblCellMar>
        </w:tblPrEx>
        <w:trPr>
          <w:jc w:val="center"/>
        </w:trPr>
        <w:tc>
          <w:tcPr>
            <w:tcW w:w="2456" w:type="dxa"/>
            <w:tcBorders>
              <w:left w:val="double" w:sz="6" w:space="0" w:color="auto"/>
            </w:tcBorders>
          </w:tcPr>
          <w:p w:rsidR="00000000" w:rsidRDefault="00444694" w:rsidP="007D2A5B">
            <w:pPr>
              <w:tabs>
                <w:tab w:val="left" w:pos="-720"/>
              </w:tabs>
              <w:suppressAutoHyphens/>
              <w:spacing w:line="240" w:lineRule="atLeast"/>
              <w:rPr>
                <w:rFonts w:ascii="Times New Roman" w:hAnsi="Times New Roman"/>
                <w:spacing w:val="-1"/>
                <w:sz w:val="22"/>
              </w:rPr>
            </w:pPr>
            <w:r>
              <w:rPr>
                <w:rFonts w:ascii="Times New Roman" w:hAnsi="Times New Roman"/>
                <w:spacing w:val="-1"/>
                <w:sz w:val="22"/>
              </w:rPr>
              <w:t xml:space="preserve">HIV </w:t>
            </w:r>
          </w:p>
        </w:tc>
        <w:tc>
          <w:tcPr>
            <w:tcW w:w="3778" w:type="dxa"/>
          </w:tcPr>
          <w:p w:rsidR="00000000" w:rsidRDefault="00444694" w:rsidP="007D2A5B">
            <w:pPr>
              <w:tabs>
                <w:tab w:val="left" w:pos="-720"/>
              </w:tabs>
              <w:suppressAutoHyphens/>
              <w:spacing w:line="240" w:lineRule="atLeast"/>
              <w:rPr>
                <w:rFonts w:ascii="Times New Roman" w:hAnsi="Times New Roman"/>
                <w:spacing w:val="-1"/>
                <w:sz w:val="22"/>
              </w:rPr>
            </w:pPr>
            <w:r>
              <w:rPr>
                <w:rFonts w:ascii="Times New Roman" w:hAnsi="Times New Roman"/>
                <w:i/>
                <w:spacing w:val="-1"/>
                <w:sz w:val="22"/>
              </w:rPr>
              <w:t>Human Immunodeficiency Virus</w:t>
            </w:r>
            <w:r>
              <w:rPr>
                <w:rFonts w:ascii="Times New Roman" w:hAnsi="Times New Roman"/>
                <w:spacing w:val="-1"/>
                <w:sz w:val="22"/>
              </w:rPr>
              <w:t xml:space="preserve"> (HIV)</w:t>
            </w:r>
          </w:p>
        </w:tc>
        <w:tc>
          <w:tcPr>
            <w:tcW w:w="1562" w:type="dxa"/>
            <w:tcBorders>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2"/>
                <w:sz w:val="22"/>
              </w:rPr>
            </w:pPr>
            <w:r>
              <w:rPr>
                <w:rFonts w:ascii="Times New Roman" w:hAnsi="Times New Roman"/>
                <w:spacing w:val="-1"/>
                <w:sz w:val="22"/>
              </w:rPr>
              <w:t xml:space="preserve"> 5.8 million</w:t>
            </w:r>
          </w:p>
        </w:tc>
      </w:tr>
      <w:tr w:rsidR="00000000" w:rsidTr="007D2A5B">
        <w:tblPrEx>
          <w:tblCellMar>
            <w:top w:w="0" w:type="dxa"/>
            <w:bottom w:w="0" w:type="dxa"/>
          </w:tblCellMar>
        </w:tblPrEx>
        <w:trPr>
          <w:jc w:val="center"/>
        </w:trPr>
        <w:tc>
          <w:tcPr>
            <w:tcW w:w="2456" w:type="dxa"/>
            <w:tcBorders>
              <w:left w:val="double" w:sz="6" w:space="0" w:color="auto"/>
              <w:bottom w:val="double" w:sz="6" w:space="0" w:color="auto"/>
            </w:tcBorders>
          </w:tcPr>
          <w:p w:rsidR="00000000" w:rsidRDefault="00444694" w:rsidP="007D2A5B">
            <w:pPr>
              <w:tabs>
                <w:tab w:val="left" w:pos="-720"/>
              </w:tabs>
              <w:suppressAutoHyphens/>
              <w:spacing w:line="240" w:lineRule="atLeast"/>
              <w:rPr>
                <w:rFonts w:ascii="Times New Roman" w:hAnsi="Times New Roman"/>
                <w:spacing w:val="-1"/>
                <w:sz w:val="22"/>
              </w:rPr>
            </w:pPr>
            <w:proofErr w:type="spellStart"/>
            <w:r>
              <w:rPr>
                <w:rFonts w:ascii="Times New Roman" w:hAnsi="Times New Roman"/>
                <w:spacing w:val="-1"/>
                <w:sz w:val="22"/>
              </w:rPr>
              <w:t>Chancroid</w:t>
            </w:r>
            <w:proofErr w:type="spellEnd"/>
          </w:p>
        </w:tc>
        <w:tc>
          <w:tcPr>
            <w:tcW w:w="3778" w:type="dxa"/>
            <w:tcBorders>
              <w:bottom w:val="double" w:sz="6" w:space="0" w:color="auto"/>
            </w:tcBorders>
          </w:tcPr>
          <w:p w:rsidR="00000000" w:rsidRDefault="00444694" w:rsidP="007D2A5B">
            <w:pPr>
              <w:tabs>
                <w:tab w:val="left" w:pos="-720"/>
              </w:tabs>
              <w:suppressAutoHyphens/>
              <w:spacing w:line="240" w:lineRule="atLeast"/>
              <w:rPr>
                <w:rFonts w:ascii="Times New Roman" w:hAnsi="Times New Roman"/>
                <w:spacing w:val="-1"/>
                <w:sz w:val="22"/>
              </w:rPr>
            </w:pPr>
            <w:proofErr w:type="spellStart"/>
            <w:r>
              <w:rPr>
                <w:rFonts w:ascii="Times New Roman" w:hAnsi="Times New Roman"/>
                <w:i/>
                <w:spacing w:val="-1"/>
                <w:sz w:val="22"/>
              </w:rPr>
              <w:t>Hemophilus</w:t>
            </w:r>
            <w:proofErr w:type="spellEnd"/>
            <w:r>
              <w:rPr>
                <w:rFonts w:ascii="Times New Roman" w:hAnsi="Times New Roman"/>
                <w:i/>
                <w:spacing w:val="-1"/>
                <w:sz w:val="22"/>
              </w:rPr>
              <w:t xml:space="preserve"> </w:t>
            </w:r>
            <w:proofErr w:type="spellStart"/>
            <w:r>
              <w:rPr>
                <w:rFonts w:ascii="Times New Roman" w:hAnsi="Times New Roman"/>
                <w:i/>
                <w:spacing w:val="-1"/>
                <w:sz w:val="22"/>
              </w:rPr>
              <w:t>duc</w:t>
            </w:r>
            <w:r>
              <w:rPr>
                <w:rFonts w:ascii="Times New Roman" w:hAnsi="Times New Roman"/>
                <w:i/>
                <w:spacing w:val="-1"/>
                <w:sz w:val="22"/>
              </w:rPr>
              <w:t>reyi</w:t>
            </w:r>
            <w:proofErr w:type="spellEnd"/>
          </w:p>
        </w:tc>
        <w:tc>
          <w:tcPr>
            <w:tcW w:w="1562" w:type="dxa"/>
            <w:tcBorders>
              <w:bottom w:val="double" w:sz="6" w:space="0" w:color="auto"/>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2"/>
                <w:sz w:val="22"/>
              </w:rPr>
            </w:pPr>
            <w:r>
              <w:rPr>
                <w:rFonts w:ascii="Times New Roman" w:hAnsi="Times New Roman"/>
                <w:spacing w:val="-1"/>
                <w:sz w:val="22"/>
              </w:rPr>
              <w:t>2 million</w:t>
            </w:r>
          </w:p>
        </w:tc>
      </w:tr>
    </w:tbl>
    <w:p w:rsidR="00000000" w:rsidRPr="007D2A5B" w:rsidRDefault="00444694">
      <w:pPr>
        <w:tabs>
          <w:tab w:val="left" w:pos="-720"/>
        </w:tabs>
        <w:suppressAutoHyphens/>
        <w:spacing w:line="240" w:lineRule="atLeast"/>
        <w:jc w:val="both"/>
        <w:rPr>
          <w:rFonts w:ascii="Times New Roman" w:hAnsi="Times New Roman"/>
          <w:spacing w:val="-2"/>
          <w:sz w:val="20"/>
        </w:rPr>
      </w:pPr>
      <w:r w:rsidRPr="007D2A5B">
        <w:rPr>
          <w:rFonts w:ascii="Times New Roman" w:hAnsi="Times New Roman"/>
          <w:spacing w:val="-2"/>
          <w:sz w:val="20"/>
        </w:rPr>
        <w:tab/>
        <w:t>Source: WHO. World Health Report 1998.</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t xml:space="preserve">STDs, especially in women, may be asymptomatic, so that severe </w:t>
      </w:r>
      <w:proofErr w:type="spellStart"/>
      <w:r>
        <w:rPr>
          <w:rFonts w:ascii="Times New Roman" w:hAnsi="Times New Roman"/>
          <w:spacing w:val="-2"/>
          <w:sz w:val="22"/>
        </w:rPr>
        <w:t>sequelae</w:t>
      </w:r>
      <w:proofErr w:type="spellEnd"/>
      <w:r>
        <w:rPr>
          <w:rFonts w:ascii="Times New Roman" w:hAnsi="Times New Roman"/>
          <w:spacing w:val="-2"/>
          <w:sz w:val="22"/>
        </w:rPr>
        <w:t xml:space="preserve"> may occur before patients seek care. Infection by one STD increases risk of infection by other diseases in this group. </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Syphilis</w:t>
      </w:r>
      <w:r>
        <w:rPr>
          <w:rFonts w:ascii="Times New Roman" w:hAnsi="Times New Roman"/>
          <w:spacing w:val="-2"/>
          <w:sz w:val="22"/>
        </w:rPr>
        <w:t xml:space="preserve">: is caused by the spirochete </w:t>
      </w:r>
      <w:proofErr w:type="spellStart"/>
      <w:r>
        <w:rPr>
          <w:rFonts w:ascii="Times New Roman" w:hAnsi="Times New Roman"/>
          <w:i/>
          <w:spacing w:val="-2"/>
          <w:sz w:val="22"/>
        </w:rPr>
        <w:t>Treponema</w:t>
      </w:r>
      <w:proofErr w:type="spellEnd"/>
      <w:r>
        <w:rPr>
          <w:rFonts w:ascii="Times New Roman" w:hAnsi="Times New Roman"/>
          <w:i/>
          <w:spacing w:val="-2"/>
          <w:sz w:val="22"/>
        </w:rPr>
        <w:t xml:space="preserve"> </w:t>
      </w:r>
      <w:proofErr w:type="spellStart"/>
      <w:r>
        <w:rPr>
          <w:rFonts w:ascii="Times New Roman" w:hAnsi="Times New Roman"/>
          <w:i/>
          <w:spacing w:val="-2"/>
          <w:sz w:val="22"/>
        </w:rPr>
        <w:t>pallidum</w:t>
      </w:r>
      <w:proofErr w:type="spellEnd"/>
      <w:r>
        <w:rPr>
          <w:rFonts w:ascii="Times New Roman" w:hAnsi="Times New Roman"/>
          <w:spacing w:val="-2"/>
          <w:sz w:val="22"/>
        </w:rPr>
        <w:t xml:space="preserve">. After an incubation period of 10-90 days (mean=21), </w:t>
      </w:r>
      <w:r>
        <w:rPr>
          <w:rFonts w:ascii="Times New Roman" w:hAnsi="Times New Roman"/>
          <w:i/>
          <w:spacing w:val="-2"/>
          <w:sz w:val="22"/>
        </w:rPr>
        <w:t xml:space="preserve">primary syphilis </w:t>
      </w:r>
      <w:r>
        <w:rPr>
          <w:rFonts w:ascii="Times New Roman" w:hAnsi="Times New Roman"/>
          <w:spacing w:val="-2"/>
          <w:sz w:val="22"/>
        </w:rPr>
        <w:t>develops as a painless ulcer or chancre on the penis, cervix, nose, mouth or anus, lasting 4-6 weeks. The patient may first present t</w:t>
      </w:r>
      <w:r>
        <w:rPr>
          <w:rFonts w:ascii="Times New Roman" w:hAnsi="Times New Roman"/>
          <w:spacing w:val="-2"/>
          <w:sz w:val="22"/>
        </w:rPr>
        <w:t xml:space="preserve">o a doctor with </w:t>
      </w:r>
      <w:r>
        <w:rPr>
          <w:rFonts w:ascii="Times New Roman" w:hAnsi="Times New Roman"/>
          <w:i/>
          <w:spacing w:val="-2"/>
          <w:sz w:val="22"/>
        </w:rPr>
        <w:t>secondary syphilis</w:t>
      </w:r>
      <w:r>
        <w:rPr>
          <w:rFonts w:ascii="Times New Roman" w:hAnsi="Times New Roman"/>
          <w:spacing w:val="-2"/>
          <w:sz w:val="22"/>
        </w:rPr>
        <w:t xml:space="preserve"> 6-8 weeks (up to 12 weeks) after infection with a general rash and malaise, fever, hair loss, arthritis and jaundice. These symptoms spontaneously disappear within weeks or up to 12 months later. </w:t>
      </w:r>
      <w:r>
        <w:rPr>
          <w:rFonts w:ascii="Times New Roman" w:hAnsi="Times New Roman"/>
          <w:i/>
          <w:spacing w:val="-2"/>
          <w:sz w:val="22"/>
        </w:rPr>
        <w:t>Tertiary syphilis</w:t>
      </w:r>
      <w:r>
        <w:rPr>
          <w:rFonts w:ascii="Times New Roman" w:hAnsi="Times New Roman"/>
          <w:spacing w:val="-2"/>
          <w:sz w:val="22"/>
        </w:rPr>
        <w:t xml:space="preserve"> may appear 5-20 years after initial infection. Complications of tertiary syphilis include serious cardiovascular and central nervous system diseases. Early antibiotic treatment is highly effective when given in a large initial dose, but longer term therapy may be</w:t>
      </w:r>
      <w:r>
        <w:rPr>
          <w:rFonts w:ascii="Times New Roman" w:hAnsi="Times New Roman"/>
          <w:spacing w:val="-2"/>
          <w:sz w:val="22"/>
        </w:rPr>
        <w:t xml:space="preserve"> needed if treatment is delayed. </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Gonorrhoea</w:t>
      </w:r>
      <w:proofErr w:type="spellEnd"/>
      <w:r>
        <w:rPr>
          <w:rFonts w:ascii="Times New Roman" w:hAnsi="Times New Roman"/>
          <w:i/>
          <w:spacing w:val="-2"/>
          <w:sz w:val="22"/>
        </w:rPr>
        <w:t>:</w:t>
      </w:r>
      <w:r>
        <w:rPr>
          <w:rFonts w:ascii="Times New Roman" w:hAnsi="Times New Roman"/>
          <w:spacing w:val="-2"/>
          <w:sz w:val="22"/>
        </w:rPr>
        <w:t xml:space="preserve"> is caused by the bacterium </w:t>
      </w:r>
      <w:proofErr w:type="spellStart"/>
      <w:r>
        <w:rPr>
          <w:rFonts w:ascii="Times New Roman" w:hAnsi="Times New Roman"/>
          <w:i/>
          <w:spacing w:val="-2"/>
          <w:sz w:val="22"/>
        </w:rPr>
        <w:t>Neisseria</w:t>
      </w:r>
      <w:proofErr w:type="spellEnd"/>
      <w:r>
        <w:rPr>
          <w:rFonts w:ascii="Times New Roman" w:hAnsi="Times New Roman"/>
          <w:i/>
          <w:spacing w:val="-2"/>
          <w:sz w:val="22"/>
        </w:rPr>
        <w:t xml:space="preserve"> </w:t>
      </w:r>
      <w:proofErr w:type="spellStart"/>
      <w:r>
        <w:rPr>
          <w:rFonts w:ascii="Times New Roman" w:hAnsi="Times New Roman"/>
          <w:i/>
          <w:spacing w:val="-2"/>
          <w:sz w:val="22"/>
        </w:rPr>
        <w:t>gonorrhoea</w:t>
      </w:r>
      <w:proofErr w:type="spellEnd"/>
      <w:r>
        <w:rPr>
          <w:rFonts w:ascii="Times New Roman" w:hAnsi="Times New Roman"/>
          <w:spacing w:val="-2"/>
          <w:sz w:val="22"/>
        </w:rPr>
        <w:t xml:space="preserve">. The incubation period is 1-14 days. </w:t>
      </w:r>
      <w:proofErr w:type="spellStart"/>
      <w:r>
        <w:rPr>
          <w:rFonts w:ascii="Times New Roman" w:hAnsi="Times New Roman"/>
          <w:spacing w:val="-2"/>
          <w:sz w:val="22"/>
        </w:rPr>
        <w:t>Gonorrhoea</w:t>
      </w:r>
      <w:proofErr w:type="spellEnd"/>
      <w:r>
        <w:rPr>
          <w:rFonts w:ascii="Times New Roman" w:hAnsi="Times New Roman"/>
          <w:spacing w:val="-2"/>
          <w:sz w:val="22"/>
        </w:rPr>
        <w:t xml:space="preserve"> is often associated with concurrent </w:t>
      </w:r>
      <w:proofErr w:type="spellStart"/>
      <w:r>
        <w:rPr>
          <w:rFonts w:ascii="Times New Roman" w:hAnsi="Times New Roman"/>
          <w:spacing w:val="-2"/>
          <w:sz w:val="22"/>
        </w:rPr>
        <w:t>chlamydia</w:t>
      </w:r>
      <w:proofErr w:type="spellEnd"/>
      <w:r>
        <w:rPr>
          <w:rFonts w:ascii="Times New Roman" w:hAnsi="Times New Roman"/>
          <w:spacing w:val="-2"/>
          <w:sz w:val="22"/>
        </w:rPr>
        <w:t xml:space="preserve"> infection. In women, GC may be asymptomatic or it may cause vaginal discharge, pain on urination, bleeding on intercourse or lower abdominal pain. Untreated, it can lead to sterility. In men, GC causes urethral discharge and painful urination. Treatment with antibiotics ends infectivity, but untreated cases can be infect</w:t>
      </w:r>
      <w:r>
        <w:rPr>
          <w:rFonts w:ascii="Times New Roman" w:hAnsi="Times New Roman"/>
          <w:spacing w:val="-2"/>
          <w:sz w:val="22"/>
        </w:rPr>
        <w:t xml:space="preserve">ious for months. Drug resistance to penicillin and tetracycline has increased in many countries so that more expensive and often unavailable drugs are necessary for treatment. Prevention of </w:t>
      </w:r>
      <w:proofErr w:type="spellStart"/>
      <w:r>
        <w:rPr>
          <w:rFonts w:ascii="Times New Roman" w:hAnsi="Times New Roman"/>
          <w:spacing w:val="-2"/>
          <w:sz w:val="22"/>
        </w:rPr>
        <w:t>gonococcal</w:t>
      </w:r>
      <w:proofErr w:type="spellEnd"/>
      <w:r>
        <w:rPr>
          <w:rFonts w:ascii="Times New Roman" w:hAnsi="Times New Roman"/>
          <w:spacing w:val="-2"/>
          <w:sz w:val="22"/>
        </w:rPr>
        <w:t xml:space="preserve"> eye infection in newborns is based on routine use of antibiotic ointments in the eyes of newborns. </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Chancroid</w:t>
      </w:r>
      <w:proofErr w:type="spellEnd"/>
      <w:r>
        <w:rPr>
          <w:rFonts w:ascii="Times New Roman" w:hAnsi="Times New Roman"/>
          <w:spacing w:val="-2"/>
          <w:sz w:val="22"/>
        </w:rPr>
        <w:t xml:space="preserve">: is caused by </w:t>
      </w:r>
      <w:proofErr w:type="spellStart"/>
      <w:r>
        <w:rPr>
          <w:rFonts w:ascii="Times New Roman" w:hAnsi="Times New Roman"/>
          <w:i/>
          <w:spacing w:val="-2"/>
          <w:sz w:val="22"/>
        </w:rPr>
        <w:t>Hemophilus</w:t>
      </w:r>
      <w:proofErr w:type="spellEnd"/>
      <w:r>
        <w:rPr>
          <w:rFonts w:ascii="Times New Roman" w:hAnsi="Times New Roman"/>
          <w:i/>
          <w:spacing w:val="-2"/>
          <w:sz w:val="22"/>
        </w:rPr>
        <w:t xml:space="preserve"> </w:t>
      </w:r>
      <w:proofErr w:type="spellStart"/>
      <w:r>
        <w:rPr>
          <w:rFonts w:ascii="Times New Roman" w:hAnsi="Times New Roman"/>
          <w:i/>
          <w:spacing w:val="-2"/>
          <w:sz w:val="22"/>
        </w:rPr>
        <w:t>ducreyi</w:t>
      </w:r>
      <w:proofErr w:type="spellEnd"/>
      <w:r>
        <w:rPr>
          <w:rFonts w:ascii="Times New Roman" w:hAnsi="Times New Roman"/>
          <w:spacing w:val="-2"/>
          <w:sz w:val="22"/>
        </w:rPr>
        <w:t xml:space="preserve">. In women </w:t>
      </w:r>
      <w:proofErr w:type="spellStart"/>
      <w:r>
        <w:rPr>
          <w:rFonts w:ascii="Times New Roman" w:hAnsi="Times New Roman"/>
          <w:spacing w:val="-2"/>
          <w:sz w:val="22"/>
        </w:rPr>
        <w:t>chancroids</w:t>
      </w:r>
      <w:proofErr w:type="spellEnd"/>
      <w:r>
        <w:rPr>
          <w:rFonts w:ascii="Times New Roman" w:hAnsi="Times New Roman"/>
          <w:spacing w:val="-2"/>
          <w:sz w:val="22"/>
        </w:rPr>
        <w:t xml:space="preserve"> may cause a painful, irregular ulcer near the vagina, resulting in pain on intercourse, urination, and defecation, but it may be asymptomatic. In</w:t>
      </w:r>
      <w:r>
        <w:rPr>
          <w:rFonts w:ascii="Times New Roman" w:hAnsi="Times New Roman"/>
          <w:spacing w:val="-2"/>
          <w:sz w:val="22"/>
        </w:rPr>
        <w:t xml:space="preserve"> men it causes a </w:t>
      </w:r>
      <w:proofErr w:type="spellStart"/>
      <w:r>
        <w:rPr>
          <w:rFonts w:ascii="Times New Roman" w:hAnsi="Times New Roman"/>
          <w:spacing w:val="-2"/>
          <w:sz w:val="22"/>
        </w:rPr>
        <w:t>painful</w:t>
      </w:r>
      <w:proofErr w:type="gramStart"/>
      <w:r>
        <w:rPr>
          <w:rFonts w:ascii="Times New Roman" w:hAnsi="Times New Roman"/>
          <w:spacing w:val="-2"/>
          <w:sz w:val="22"/>
        </w:rPr>
        <w:t>,irregular</w:t>
      </w:r>
      <w:proofErr w:type="spellEnd"/>
      <w:proofErr w:type="gramEnd"/>
      <w:r>
        <w:rPr>
          <w:rFonts w:ascii="Times New Roman" w:hAnsi="Times New Roman"/>
          <w:spacing w:val="-2"/>
          <w:sz w:val="22"/>
        </w:rPr>
        <w:t xml:space="preserve"> ulcer on the penis. The incubation period is usually 3-5 days, but may be up to 14 days. An individual is infectious as long as there are ulcers, usually 1-3 months. Treatment is by </w:t>
      </w:r>
      <w:r>
        <w:rPr>
          <w:rFonts w:ascii="Times New Roman" w:hAnsi="Times New Roman"/>
          <w:spacing w:val="-2"/>
          <w:sz w:val="22"/>
        </w:rPr>
        <w:lastRenderedPageBreak/>
        <w:t xml:space="preserve">erythromycin or </w:t>
      </w:r>
      <w:proofErr w:type="spellStart"/>
      <w:r>
        <w:rPr>
          <w:rFonts w:ascii="Times New Roman" w:hAnsi="Times New Roman"/>
          <w:spacing w:val="-2"/>
          <w:sz w:val="22"/>
        </w:rPr>
        <w:t>azithromycin</w:t>
      </w:r>
      <w:proofErr w:type="spellEnd"/>
      <w:r>
        <w:rPr>
          <w:rFonts w:ascii="Times New Roman" w:hAnsi="Times New Roman"/>
          <w:spacing w:val="-2"/>
          <w:sz w:val="22"/>
        </w:rPr>
        <w:t xml:space="preserve">. </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Herpes simplex</w:t>
      </w:r>
      <w:r>
        <w:rPr>
          <w:rFonts w:ascii="Times New Roman" w:hAnsi="Times New Roman"/>
          <w:spacing w:val="-2"/>
          <w:sz w:val="22"/>
        </w:rPr>
        <w:t xml:space="preserve">: is caused by </w:t>
      </w:r>
      <w:r>
        <w:rPr>
          <w:rFonts w:ascii="Times New Roman" w:hAnsi="Times New Roman"/>
          <w:i/>
          <w:spacing w:val="-2"/>
          <w:sz w:val="22"/>
        </w:rPr>
        <w:t>Herpes simplex virus</w:t>
      </w:r>
      <w:r>
        <w:rPr>
          <w:rFonts w:ascii="Times New Roman" w:hAnsi="Times New Roman"/>
          <w:spacing w:val="-2"/>
          <w:sz w:val="22"/>
        </w:rPr>
        <w:t xml:space="preserve"> types 1 and 2 and has an incubation period of 1-26 days (mean=7). Genital herpes causes painful blisters around the vagina, penis and anus. The genital lesions are infectious for 7-12 days. Herpes may lead to cen</w:t>
      </w:r>
      <w:r>
        <w:rPr>
          <w:rFonts w:ascii="Times New Roman" w:hAnsi="Times New Roman"/>
          <w:spacing w:val="-2"/>
          <w:sz w:val="22"/>
        </w:rPr>
        <w:t xml:space="preserve">tral nervous system </w:t>
      </w:r>
      <w:proofErr w:type="spellStart"/>
      <w:r>
        <w:rPr>
          <w:rFonts w:ascii="Times New Roman" w:hAnsi="Times New Roman"/>
          <w:spacing w:val="-2"/>
          <w:sz w:val="22"/>
        </w:rPr>
        <w:t>meningoencephalitis</w:t>
      </w:r>
      <w:proofErr w:type="spellEnd"/>
      <w:r>
        <w:rPr>
          <w:rFonts w:ascii="Times New Roman" w:hAnsi="Times New Roman"/>
          <w:spacing w:val="-2"/>
          <w:sz w:val="22"/>
        </w:rPr>
        <w:t xml:space="preserve"> infection. It can be transmitted to newborns during vaginal delivery causing infection, encephalitis and death. </w:t>
      </w:r>
      <w:proofErr w:type="spellStart"/>
      <w:r>
        <w:rPr>
          <w:rFonts w:ascii="Times New Roman" w:hAnsi="Times New Roman"/>
          <w:spacing w:val="-2"/>
          <w:sz w:val="22"/>
        </w:rPr>
        <w:t>Cesarian</w:t>
      </w:r>
      <w:proofErr w:type="spellEnd"/>
      <w:r>
        <w:rPr>
          <w:rFonts w:ascii="Times New Roman" w:hAnsi="Times New Roman"/>
          <w:spacing w:val="-2"/>
          <w:sz w:val="22"/>
        </w:rPr>
        <w:t xml:space="preserve"> delivery is therefore necessary when a mother is infected.</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Chlamydia:</w:t>
      </w:r>
      <w:r>
        <w:rPr>
          <w:rFonts w:ascii="Times New Roman" w:hAnsi="Times New Roman"/>
          <w:spacing w:val="-2"/>
          <w:sz w:val="22"/>
        </w:rPr>
        <w:t xml:space="preserve"> is caused by </w:t>
      </w:r>
      <w:r>
        <w:rPr>
          <w:rFonts w:ascii="Times New Roman" w:hAnsi="Times New Roman"/>
          <w:i/>
          <w:spacing w:val="-2"/>
          <w:sz w:val="22"/>
        </w:rPr>
        <w:t xml:space="preserve">Chlamydia </w:t>
      </w:r>
      <w:proofErr w:type="spellStart"/>
      <w:r>
        <w:rPr>
          <w:rFonts w:ascii="Times New Roman" w:hAnsi="Times New Roman"/>
          <w:i/>
          <w:spacing w:val="-2"/>
          <w:sz w:val="22"/>
        </w:rPr>
        <w:t>trachomatis</w:t>
      </w:r>
      <w:proofErr w:type="spellEnd"/>
      <w:r>
        <w:rPr>
          <w:rFonts w:ascii="Times New Roman" w:hAnsi="Times New Roman"/>
          <w:spacing w:val="-2"/>
          <w:sz w:val="22"/>
        </w:rPr>
        <w:t xml:space="preserve">. In women, it is usually asymptomatic, but may cause vaginal discharge, spotting, pain on urination, lower abdominal pain and pelvic inflammatory disease (PID). In newborns, </w:t>
      </w:r>
      <w:proofErr w:type="spellStart"/>
      <w:r>
        <w:rPr>
          <w:rFonts w:ascii="Times New Roman" w:hAnsi="Times New Roman"/>
          <w:spacing w:val="-2"/>
          <w:sz w:val="22"/>
        </w:rPr>
        <w:t>chlamydia</w:t>
      </w:r>
      <w:proofErr w:type="spellEnd"/>
      <w:r>
        <w:rPr>
          <w:rFonts w:ascii="Times New Roman" w:hAnsi="Times New Roman"/>
          <w:spacing w:val="-2"/>
          <w:sz w:val="22"/>
        </w:rPr>
        <w:t xml:space="preserve"> may cause eye and respiratory infections. In men, </w:t>
      </w:r>
      <w:proofErr w:type="spellStart"/>
      <w:r>
        <w:rPr>
          <w:rFonts w:ascii="Times New Roman" w:hAnsi="Times New Roman"/>
          <w:spacing w:val="-2"/>
          <w:sz w:val="22"/>
        </w:rPr>
        <w:t>chlamydia</w:t>
      </w:r>
      <w:proofErr w:type="spellEnd"/>
      <w:r>
        <w:rPr>
          <w:rFonts w:ascii="Times New Roman" w:hAnsi="Times New Roman"/>
          <w:spacing w:val="-2"/>
          <w:sz w:val="22"/>
        </w:rPr>
        <w:t xml:space="preserve"> causes urethral discharge and pain on urination. The incubation period is 7-21 days and the infectious period is unknown. Treatment for </w:t>
      </w:r>
      <w:proofErr w:type="spellStart"/>
      <w:r>
        <w:rPr>
          <w:rFonts w:ascii="Times New Roman" w:hAnsi="Times New Roman"/>
          <w:spacing w:val="-2"/>
          <w:sz w:val="22"/>
        </w:rPr>
        <w:t>chlamydia</w:t>
      </w:r>
      <w:proofErr w:type="spellEnd"/>
      <w:r>
        <w:rPr>
          <w:rFonts w:ascii="Times New Roman" w:hAnsi="Times New Roman"/>
          <w:spacing w:val="-2"/>
          <w:sz w:val="22"/>
        </w:rPr>
        <w:t xml:space="preserve"> is </w:t>
      </w:r>
      <w:proofErr w:type="spellStart"/>
      <w:r>
        <w:rPr>
          <w:rFonts w:ascii="Times New Roman" w:hAnsi="Times New Roman"/>
          <w:spacing w:val="-2"/>
          <w:sz w:val="22"/>
        </w:rPr>
        <w:t>doxycycline</w:t>
      </w:r>
      <w:proofErr w:type="spellEnd"/>
      <w:r>
        <w:rPr>
          <w:rFonts w:ascii="Times New Roman" w:hAnsi="Times New Roman"/>
          <w:spacing w:val="-2"/>
          <w:sz w:val="22"/>
        </w:rPr>
        <w:t xml:space="preserve">, </w:t>
      </w:r>
      <w:proofErr w:type="spellStart"/>
      <w:r>
        <w:rPr>
          <w:rFonts w:ascii="Times New Roman" w:hAnsi="Times New Roman"/>
          <w:spacing w:val="-2"/>
          <w:sz w:val="22"/>
        </w:rPr>
        <w:t>azithromycin</w:t>
      </w:r>
      <w:proofErr w:type="spellEnd"/>
      <w:r>
        <w:rPr>
          <w:rFonts w:ascii="Times New Roman" w:hAnsi="Times New Roman"/>
          <w:spacing w:val="-2"/>
          <w:sz w:val="22"/>
        </w:rPr>
        <w:t xml:space="preserve"> or erythromycin. Chlamydia infection, not necessarily venereal in transmission, is much more widespread in the population as </w:t>
      </w:r>
      <w:proofErr w:type="spellStart"/>
      <w:r>
        <w:rPr>
          <w:rFonts w:ascii="Times New Roman" w:hAnsi="Times New Roman"/>
          <w:i/>
          <w:spacing w:val="-2"/>
          <w:sz w:val="22"/>
        </w:rPr>
        <w:t>chlamydia</w:t>
      </w:r>
      <w:proofErr w:type="spellEnd"/>
      <w:r>
        <w:rPr>
          <w:rFonts w:ascii="Times New Roman" w:hAnsi="Times New Roman"/>
          <w:i/>
          <w:spacing w:val="-2"/>
          <w:sz w:val="22"/>
        </w:rPr>
        <w:t xml:space="preserve"> </w:t>
      </w:r>
      <w:proofErr w:type="spellStart"/>
      <w:r>
        <w:rPr>
          <w:rFonts w:ascii="Times New Roman" w:hAnsi="Times New Roman"/>
          <w:i/>
          <w:spacing w:val="-2"/>
          <w:sz w:val="22"/>
        </w:rPr>
        <w:t>pneumoniae</w:t>
      </w:r>
      <w:proofErr w:type="spellEnd"/>
      <w:r>
        <w:rPr>
          <w:rFonts w:ascii="Times New Roman" w:hAnsi="Times New Roman"/>
          <w:spacing w:val="-2"/>
          <w:sz w:val="22"/>
        </w:rPr>
        <w:t>, presently under investigation as a possible cause or contributor to coronary heart disease.</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Trichomoniasis</w:t>
      </w:r>
      <w:proofErr w:type="spellEnd"/>
      <w:r>
        <w:rPr>
          <w:rFonts w:ascii="Times New Roman" w:hAnsi="Times New Roman"/>
          <w:i/>
          <w:spacing w:val="-2"/>
          <w:sz w:val="22"/>
        </w:rPr>
        <w:t>:</w:t>
      </w:r>
      <w:r>
        <w:rPr>
          <w:rFonts w:ascii="Times New Roman" w:hAnsi="Times New Roman"/>
          <w:spacing w:val="-2"/>
          <w:sz w:val="22"/>
        </w:rPr>
        <w:t xml:space="preserve"> is caused by </w:t>
      </w:r>
      <w:proofErr w:type="spellStart"/>
      <w:r>
        <w:rPr>
          <w:rFonts w:ascii="Times New Roman" w:hAnsi="Times New Roman"/>
          <w:i/>
          <w:spacing w:val="-2"/>
          <w:sz w:val="22"/>
        </w:rPr>
        <w:t>Trichomonas</w:t>
      </w:r>
      <w:proofErr w:type="spellEnd"/>
      <w:r>
        <w:rPr>
          <w:rFonts w:ascii="Times New Roman" w:hAnsi="Times New Roman"/>
          <w:i/>
          <w:spacing w:val="-2"/>
          <w:sz w:val="22"/>
        </w:rPr>
        <w:t xml:space="preserve"> </w:t>
      </w:r>
      <w:proofErr w:type="spellStart"/>
      <w:r>
        <w:rPr>
          <w:rFonts w:ascii="Times New Roman" w:hAnsi="Times New Roman"/>
          <w:i/>
          <w:spacing w:val="-2"/>
          <w:sz w:val="22"/>
        </w:rPr>
        <w:t>vaginalis</w:t>
      </w:r>
      <w:proofErr w:type="spellEnd"/>
      <w:r>
        <w:rPr>
          <w:rFonts w:ascii="Times New Roman" w:hAnsi="Times New Roman"/>
          <w:spacing w:val="-2"/>
          <w:sz w:val="22"/>
        </w:rPr>
        <w:t>. The incubation period is 4-20 days (mean=7)</w:t>
      </w:r>
      <w:r>
        <w:rPr>
          <w:rFonts w:ascii="Times New Roman" w:hAnsi="Times New Roman"/>
          <w:spacing w:val="-2"/>
          <w:sz w:val="22"/>
        </w:rPr>
        <w:t xml:space="preserve">. In women, </w:t>
      </w:r>
      <w:proofErr w:type="spellStart"/>
      <w:r>
        <w:rPr>
          <w:rFonts w:ascii="Times New Roman" w:hAnsi="Times New Roman"/>
          <w:spacing w:val="-2"/>
          <w:sz w:val="22"/>
        </w:rPr>
        <w:t>trichomoniasis</w:t>
      </w:r>
      <w:proofErr w:type="spellEnd"/>
      <w:r>
        <w:rPr>
          <w:rFonts w:ascii="Times New Roman" w:hAnsi="Times New Roman"/>
          <w:spacing w:val="-2"/>
          <w:sz w:val="22"/>
        </w:rPr>
        <w:t xml:space="preserve"> may be asymptomatic or may cause a frothy vaginal discharge with foul odor, painful urination and intercourse. In men, the disease is usually mild, causing pain on urination. Treatment is by </w:t>
      </w:r>
      <w:proofErr w:type="spellStart"/>
      <w:r>
        <w:rPr>
          <w:rFonts w:ascii="Times New Roman" w:hAnsi="Times New Roman"/>
          <w:spacing w:val="-2"/>
          <w:sz w:val="22"/>
        </w:rPr>
        <w:t>metronidazole</w:t>
      </w:r>
      <w:proofErr w:type="spellEnd"/>
      <w:r>
        <w:rPr>
          <w:rFonts w:ascii="Times New Roman" w:hAnsi="Times New Roman"/>
          <w:spacing w:val="-2"/>
          <w:sz w:val="22"/>
        </w:rPr>
        <w:t xml:space="preserve"> taken orally. Without treatment, the disease may persist while remaining infectious for years.</w:t>
      </w:r>
    </w:p>
    <w:p w:rsidR="00000000" w:rsidRDefault="00444694" w:rsidP="007D2A5B">
      <w:pPr>
        <w:tabs>
          <w:tab w:val="left" w:pos="-720"/>
        </w:tabs>
        <w:suppressAutoHyphens/>
        <w:spacing w:before="120" w:after="120" w:line="240" w:lineRule="atLeast"/>
        <w:jc w:val="both"/>
        <w:rPr>
          <w:rFonts w:ascii="Times New Roman" w:hAnsi="Times New Roman"/>
          <w:b/>
          <w:spacing w:val="-2"/>
          <w:sz w:val="22"/>
        </w:rPr>
      </w:pPr>
      <w:r>
        <w:rPr>
          <w:rFonts w:ascii="Times New Roman" w:hAnsi="Times New Roman"/>
          <w:b/>
          <w:spacing w:val="-2"/>
          <w:sz w:val="22"/>
        </w:rPr>
        <w:t xml:space="preserve">Table 4.11: Annual Rates (cases per 100,000 </w:t>
      </w:r>
      <w:proofErr w:type="gramStart"/>
      <w:r>
        <w:rPr>
          <w:rFonts w:ascii="Times New Roman" w:hAnsi="Times New Roman"/>
          <w:b/>
          <w:spacing w:val="-2"/>
          <w:sz w:val="22"/>
        </w:rPr>
        <w:t>population</w:t>
      </w:r>
      <w:proofErr w:type="gramEnd"/>
      <w:r>
        <w:rPr>
          <w:rFonts w:ascii="Times New Roman" w:hAnsi="Times New Roman"/>
          <w:b/>
          <w:spacing w:val="-2"/>
          <w:sz w:val="22"/>
        </w:rPr>
        <w:t xml:space="preserve">) of Reportable Sexually </w:t>
      </w:r>
      <w:r>
        <w:rPr>
          <w:rFonts w:ascii="Times New Roman" w:hAnsi="Times New Roman"/>
          <w:b/>
          <w:spacing w:val="-2"/>
          <w:sz w:val="22"/>
        </w:rPr>
        <w:t>Transmitted Disease, United States, Selected Years, 1950-1996</w:t>
      </w:r>
    </w:p>
    <w:tbl>
      <w:tblPr>
        <w:tblW w:w="0" w:type="auto"/>
        <w:jc w:val="center"/>
        <w:tblInd w:w="-734" w:type="dxa"/>
        <w:tblLayout w:type="fixed"/>
        <w:tblCellMar>
          <w:left w:w="120" w:type="dxa"/>
          <w:right w:w="120" w:type="dxa"/>
        </w:tblCellMar>
        <w:tblLook w:val="0000"/>
      </w:tblPr>
      <w:tblGrid>
        <w:gridCol w:w="2361"/>
        <w:gridCol w:w="818"/>
        <w:gridCol w:w="787"/>
        <w:gridCol w:w="787"/>
        <w:gridCol w:w="787"/>
        <w:gridCol w:w="799"/>
        <w:gridCol w:w="799"/>
        <w:gridCol w:w="1250"/>
      </w:tblGrid>
      <w:tr w:rsidR="00000000" w:rsidTr="007D2A5B">
        <w:tblPrEx>
          <w:tblCellMar>
            <w:top w:w="0" w:type="dxa"/>
            <w:bottom w:w="0" w:type="dxa"/>
          </w:tblCellMar>
        </w:tblPrEx>
        <w:trPr>
          <w:jc w:val="center"/>
        </w:trPr>
        <w:tc>
          <w:tcPr>
            <w:tcW w:w="2361" w:type="dxa"/>
            <w:tcBorders>
              <w:top w:val="double" w:sz="6" w:space="0" w:color="auto"/>
              <w:left w:val="double" w:sz="6" w:space="0" w:color="auto"/>
              <w:bottom w:val="double" w:sz="6" w:space="0" w:color="auto"/>
            </w:tcBorders>
          </w:tcPr>
          <w:p w:rsidR="00000000" w:rsidRDefault="00444694" w:rsidP="007D2A5B">
            <w:pPr>
              <w:tabs>
                <w:tab w:val="left" w:pos="-720"/>
              </w:tabs>
              <w:suppressAutoHyphens/>
              <w:spacing w:line="240" w:lineRule="atLeast"/>
              <w:rPr>
                <w:rFonts w:ascii="Times New Roman" w:hAnsi="Times New Roman"/>
                <w:b/>
                <w:spacing w:val="-1"/>
                <w:sz w:val="22"/>
              </w:rPr>
            </w:pPr>
            <w:r>
              <w:rPr>
                <w:rFonts w:ascii="Times New Roman" w:hAnsi="Times New Roman"/>
                <w:b/>
                <w:spacing w:val="-1"/>
                <w:sz w:val="22"/>
              </w:rPr>
              <w:t>Years</w:t>
            </w:r>
          </w:p>
        </w:tc>
        <w:tc>
          <w:tcPr>
            <w:tcW w:w="818" w:type="dxa"/>
            <w:tcBorders>
              <w:top w:val="double" w:sz="6" w:space="0" w:color="auto"/>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b/>
                <w:spacing w:val="-1"/>
                <w:sz w:val="22"/>
              </w:rPr>
            </w:pPr>
            <w:r>
              <w:rPr>
                <w:rFonts w:ascii="Times New Roman" w:hAnsi="Times New Roman"/>
                <w:b/>
                <w:spacing w:val="-1"/>
                <w:sz w:val="22"/>
              </w:rPr>
              <w:t>1950</w:t>
            </w:r>
          </w:p>
        </w:tc>
        <w:tc>
          <w:tcPr>
            <w:tcW w:w="787" w:type="dxa"/>
            <w:tcBorders>
              <w:top w:val="double" w:sz="6" w:space="0" w:color="auto"/>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b/>
                <w:spacing w:val="-1"/>
                <w:sz w:val="22"/>
              </w:rPr>
            </w:pPr>
            <w:r>
              <w:rPr>
                <w:rFonts w:ascii="Times New Roman" w:hAnsi="Times New Roman"/>
                <w:b/>
                <w:spacing w:val="-1"/>
                <w:sz w:val="22"/>
              </w:rPr>
              <w:t>1960</w:t>
            </w:r>
          </w:p>
        </w:tc>
        <w:tc>
          <w:tcPr>
            <w:tcW w:w="787" w:type="dxa"/>
            <w:tcBorders>
              <w:top w:val="double" w:sz="6" w:space="0" w:color="auto"/>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b/>
                <w:spacing w:val="-1"/>
                <w:sz w:val="22"/>
              </w:rPr>
            </w:pPr>
            <w:r>
              <w:rPr>
                <w:rFonts w:ascii="Times New Roman" w:hAnsi="Times New Roman"/>
                <w:b/>
                <w:spacing w:val="-1"/>
                <w:sz w:val="22"/>
              </w:rPr>
              <w:t>1970</w:t>
            </w:r>
          </w:p>
        </w:tc>
        <w:tc>
          <w:tcPr>
            <w:tcW w:w="787" w:type="dxa"/>
            <w:tcBorders>
              <w:top w:val="double" w:sz="6" w:space="0" w:color="auto"/>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b/>
                <w:spacing w:val="-1"/>
                <w:sz w:val="22"/>
              </w:rPr>
            </w:pPr>
            <w:r>
              <w:rPr>
                <w:rFonts w:ascii="Times New Roman" w:hAnsi="Times New Roman"/>
                <w:b/>
                <w:spacing w:val="-1"/>
                <w:sz w:val="22"/>
              </w:rPr>
              <w:t>1980</w:t>
            </w:r>
          </w:p>
        </w:tc>
        <w:tc>
          <w:tcPr>
            <w:tcW w:w="799" w:type="dxa"/>
            <w:tcBorders>
              <w:top w:val="double" w:sz="6" w:space="0" w:color="auto"/>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b/>
                <w:spacing w:val="-1"/>
                <w:sz w:val="22"/>
              </w:rPr>
            </w:pPr>
            <w:r>
              <w:rPr>
                <w:rFonts w:ascii="Times New Roman" w:hAnsi="Times New Roman"/>
                <w:b/>
                <w:spacing w:val="-1"/>
                <w:sz w:val="22"/>
              </w:rPr>
              <w:t>1985</w:t>
            </w:r>
          </w:p>
        </w:tc>
        <w:tc>
          <w:tcPr>
            <w:tcW w:w="799" w:type="dxa"/>
            <w:tcBorders>
              <w:top w:val="double" w:sz="6" w:space="0" w:color="auto"/>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b/>
                <w:spacing w:val="-1"/>
                <w:sz w:val="22"/>
              </w:rPr>
            </w:pPr>
            <w:r>
              <w:rPr>
                <w:rFonts w:ascii="Times New Roman" w:hAnsi="Times New Roman"/>
                <w:b/>
                <w:spacing w:val="-1"/>
                <w:sz w:val="22"/>
              </w:rPr>
              <w:t>1990</w:t>
            </w:r>
          </w:p>
        </w:tc>
        <w:tc>
          <w:tcPr>
            <w:tcW w:w="1250" w:type="dxa"/>
            <w:tcBorders>
              <w:top w:val="double" w:sz="6" w:space="0" w:color="auto"/>
              <w:bottom w:val="double" w:sz="6" w:space="0" w:color="auto"/>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b/>
                <w:spacing w:val="-1"/>
                <w:sz w:val="22"/>
              </w:rPr>
              <w:t>1996</w:t>
            </w:r>
          </w:p>
        </w:tc>
      </w:tr>
      <w:tr w:rsidR="00000000" w:rsidTr="007D2A5B">
        <w:tblPrEx>
          <w:tblCellMar>
            <w:top w:w="0" w:type="dxa"/>
            <w:bottom w:w="0" w:type="dxa"/>
          </w:tblCellMar>
        </w:tblPrEx>
        <w:trPr>
          <w:jc w:val="center"/>
        </w:trPr>
        <w:tc>
          <w:tcPr>
            <w:tcW w:w="2361" w:type="dxa"/>
            <w:tcBorders>
              <w:left w:val="double" w:sz="6" w:space="0" w:color="auto"/>
            </w:tcBorders>
          </w:tcPr>
          <w:p w:rsidR="00000000" w:rsidRDefault="00444694" w:rsidP="007D2A5B">
            <w:pPr>
              <w:tabs>
                <w:tab w:val="left" w:pos="-720"/>
              </w:tabs>
              <w:suppressAutoHyphens/>
              <w:spacing w:line="240" w:lineRule="atLeast"/>
              <w:rPr>
                <w:rFonts w:ascii="Times New Roman" w:hAnsi="Times New Roman"/>
                <w:spacing w:val="-1"/>
                <w:sz w:val="22"/>
              </w:rPr>
            </w:pPr>
            <w:r>
              <w:rPr>
                <w:rFonts w:ascii="Times New Roman" w:hAnsi="Times New Roman"/>
                <w:spacing w:val="-1"/>
                <w:sz w:val="22"/>
              </w:rPr>
              <w:t>Syphilis (all stages)</w:t>
            </w:r>
          </w:p>
        </w:tc>
        <w:tc>
          <w:tcPr>
            <w:tcW w:w="818"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146</w:t>
            </w:r>
          </w:p>
        </w:tc>
        <w:tc>
          <w:tcPr>
            <w:tcW w:w="787"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69</w:t>
            </w:r>
          </w:p>
        </w:tc>
        <w:tc>
          <w:tcPr>
            <w:tcW w:w="787"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45</w:t>
            </w:r>
          </w:p>
        </w:tc>
        <w:tc>
          <w:tcPr>
            <w:tcW w:w="787"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31</w:t>
            </w:r>
          </w:p>
        </w:tc>
        <w:tc>
          <w:tcPr>
            <w:tcW w:w="799"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29</w:t>
            </w:r>
          </w:p>
        </w:tc>
        <w:tc>
          <w:tcPr>
            <w:tcW w:w="799"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54</w:t>
            </w:r>
          </w:p>
        </w:tc>
        <w:tc>
          <w:tcPr>
            <w:tcW w:w="1250" w:type="dxa"/>
            <w:tcBorders>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20</w:t>
            </w:r>
          </w:p>
        </w:tc>
      </w:tr>
      <w:tr w:rsidR="00000000" w:rsidTr="007D2A5B">
        <w:tblPrEx>
          <w:tblCellMar>
            <w:top w:w="0" w:type="dxa"/>
            <w:bottom w:w="0" w:type="dxa"/>
          </w:tblCellMar>
        </w:tblPrEx>
        <w:trPr>
          <w:jc w:val="center"/>
        </w:trPr>
        <w:tc>
          <w:tcPr>
            <w:tcW w:w="2361" w:type="dxa"/>
            <w:tcBorders>
              <w:left w:val="double" w:sz="6" w:space="0" w:color="auto"/>
            </w:tcBorders>
          </w:tcPr>
          <w:p w:rsidR="00000000" w:rsidRDefault="00444694" w:rsidP="007D2A5B">
            <w:pPr>
              <w:tabs>
                <w:tab w:val="left" w:pos="-720"/>
              </w:tabs>
              <w:suppressAutoHyphens/>
              <w:spacing w:line="240" w:lineRule="atLeast"/>
              <w:rPr>
                <w:rFonts w:ascii="Times New Roman" w:hAnsi="Times New Roman"/>
                <w:spacing w:val="-1"/>
                <w:sz w:val="22"/>
              </w:rPr>
            </w:pPr>
            <w:proofErr w:type="spellStart"/>
            <w:r>
              <w:rPr>
                <w:rFonts w:ascii="Times New Roman" w:hAnsi="Times New Roman"/>
                <w:spacing w:val="-1"/>
                <w:sz w:val="22"/>
              </w:rPr>
              <w:t>Gonorrhoea</w:t>
            </w:r>
            <w:proofErr w:type="spellEnd"/>
          </w:p>
        </w:tc>
        <w:tc>
          <w:tcPr>
            <w:tcW w:w="818"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192</w:t>
            </w:r>
          </w:p>
        </w:tc>
        <w:tc>
          <w:tcPr>
            <w:tcW w:w="787"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145 </w:t>
            </w:r>
          </w:p>
        </w:tc>
        <w:tc>
          <w:tcPr>
            <w:tcW w:w="787"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297</w:t>
            </w:r>
          </w:p>
        </w:tc>
        <w:tc>
          <w:tcPr>
            <w:tcW w:w="787"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445</w:t>
            </w:r>
          </w:p>
        </w:tc>
        <w:tc>
          <w:tcPr>
            <w:tcW w:w="799"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384 </w:t>
            </w:r>
          </w:p>
        </w:tc>
        <w:tc>
          <w:tcPr>
            <w:tcW w:w="799" w:type="dxa"/>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278</w:t>
            </w:r>
          </w:p>
        </w:tc>
        <w:tc>
          <w:tcPr>
            <w:tcW w:w="1250" w:type="dxa"/>
            <w:tcBorders>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124</w:t>
            </w:r>
          </w:p>
        </w:tc>
      </w:tr>
      <w:tr w:rsidR="00000000" w:rsidTr="007D2A5B">
        <w:tblPrEx>
          <w:tblCellMar>
            <w:top w:w="0" w:type="dxa"/>
            <w:bottom w:w="0" w:type="dxa"/>
          </w:tblCellMar>
        </w:tblPrEx>
        <w:trPr>
          <w:jc w:val="center"/>
        </w:trPr>
        <w:tc>
          <w:tcPr>
            <w:tcW w:w="2361" w:type="dxa"/>
            <w:tcBorders>
              <w:left w:val="double" w:sz="6" w:space="0" w:color="auto"/>
              <w:bottom w:val="double" w:sz="6" w:space="0" w:color="auto"/>
            </w:tcBorders>
          </w:tcPr>
          <w:p w:rsidR="00000000" w:rsidRDefault="00444694" w:rsidP="007D2A5B">
            <w:pPr>
              <w:tabs>
                <w:tab w:val="left" w:pos="-720"/>
              </w:tabs>
              <w:suppressAutoHyphens/>
              <w:spacing w:line="240" w:lineRule="atLeast"/>
              <w:rPr>
                <w:rFonts w:ascii="Times New Roman" w:hAnsi="Times New Roman"/>
                <w:spacing w:val="-1"/>
                <w:sz w:val="22"/>
              </w:rPr>
            </w:pPr>
            <w:proofErr w:type="spellStart"/>
            <w:r>
              <w:rPr>
                <w:rFonts w:ascii="Times New Roman" w:hAnsi="Times New Roman"/>
                <w:spacing w:val="-1"/>
                <w:sz w:val="22"/>
              </w:rPr>
              <w:t>Chancroid</w:t>
            </w:r>
            <w:proofErr w:type="spellEnd"/>
          </w:p>
        </w:tc>
        <w:tc>
          <w:tcPr>
            <w:tcW w:w="818" w:type="dxa"/>
            <w:tcBorders>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3.3</w:t>
            </w:r>
          </w:p>
        </w:tc>
        <w:tc>
          <w:tcPr>
            <w:tcW w:w="787" w:type="dxa"/>
            <w:tcBorders>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0.9</w:t>
            </w:r>
          </w:p>
        </w:tc>
        <w:tc>
          <w:tcPr>
            <w:tcW w:w="787" w:type="dxa"/>
            <w:tcBorders>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0.7</w:t>
            </w:r>
          </w:p>
        </w:tc>
        <w:tc>
          <w:tcPr>
            <w:tcW w:w="787" w:type="dxa"/>
            <w:tcBorders>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0.4</w:t>
            </w:r>
          </w:p>
        </w:tc>
        <w:tc>
          <w:tcPr>
            <w:tcW w:w="799" w:type="dxa"/>
            <w:tcBorders>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0.9</w:t>
            </w:r>
          </w:p>
        </w:tc>
        <w:tc>
          <w:tcPr>
            <w:tcW w:w="799" w:type="dxa"/>
            <w:tcBorders>
              <w:bottom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1.7</w:t>
            </w:r>
          </w:p>
        </w:tc>
        <w:tc>
          <w:tcPr>
            <w:tcW w:w="1250" w:type="dxa"/>
            <w:tcBorders>
              <w:bottom w:val="double" w:sz="6" w:space="0" w:color="auto"/>
              <w:right w:val="double" w:sz="6" w:space="0" w:color="auto"/>
            </w:tcBorders>
          </w:tcPr>
          <w:p w:rsidR="00000000" w:rsidRDefault="00444694" w:rsidP="007D2A5B">
            <w:pPr>
              <w:tabs>
                <w:tab w:val="left" w:pos="-720"/>
              </w:tabs>
              <w:suppressAutoHyphens/>
              <w:spacing w:line="240" w:lineRule="atLeast"/>
              <w:jc w:val="center"/>
              <w:rPr>
                <w:rFonts w:ascii="Times New Roman" w:hAnsi="Times New Roman"/>
                <w:spacing w:val="-1"/>
                <w:sz w:val="22"/>
              </w:rPr>
            </w:pPr>
            <w:r>
              <w:rPr>
                <w:rFonts w:ascii="Times New Roman" w:hAnsi="Times New Roman"/>
                <w:spacing w:val="-1"/>
                <w:sz w:val="22"/>
              </w:rPr>
              <w:t xml:space="preserve"> 0.1</w:t>
            </w:r>
          </w:p>
        </w:tc>
      </w:tr>
    </w:tbl>
    <w:p w:rsidR="00000000" w:rsidRPr="007D2A5B" w:rsidRDefault="00444694" w:rsidP="007D2A5B">
      <w:pPr>
        <w:tabs>
          <w:tab w:val="left" w:pos="-720"/>
        </w:tabs>
        <w:suppressAutoHyphens/>
        <w:spacing w:before="120" w:line="240" w:lineRule="atLeast"/>
        <w:jc w:val="both"/>
        <w:rPr>
          <w:rFonts w:ascii="Times New Roman" w:hAnsi="Times New Roman"/>
          <w:spacing w:val="-2"/>
          <w:sz w:val="20"/>
        </w:rPr>
      </w:pPr>
      <w:r w:rsidRPr="007D2A5B">
        <w:rPr>
          <w:rFonts w:ascii="Times New Roman" w:hAnsi="Times New Roman"/>
          <w:spacing w:val="-2"/>
          <w:sz w:val="20"/>
        </w:rPr>
        <w:tab/>
        <w:t xml:space="preserve">  Note: The increase in syphilis in 1985-1990 and subsequent decline by more than 50% in reported cases includes </w:t>
      </w:r>
      <w:r w:rsidRPr="007D2A5B">
        <w:rPr>
          <w:rFonts w:ascii="Times New Roman" w:hAnsi="Times New Roman"/>
          <w:spacing w:val="-2"/>
          <w:sz w:val="20"/>
        </w:rPr>
        <w:tab/>
        <w:t xml:space="preserve">  all three stages of the disease and as well as in congenital syphilis. Rates are cases per 100,000 </w:t>
      </w:r>
      <w:proofErr w:type="gramStart"/>
      <w:r w:rsidRPr="007D2A5B">
        <w:rPr>
          <w:rFonts w:ascii="Times New Roman" w:hAnsi="Times New Roman"/>
          <w:spacing w:val="-2"/>
          <w:sz w:val="20"/>
        </w:rPr>
        <w:t>population</w:t>
      </w:r>
      <w:proofErr w:type="gramEnd"/>
      <w:r w:rsidRPr="007D2A5B">
        <w:rPr>
          <w:rFonts w:ascii="Times New Roman" w:hAnsi="Times New Roman"/>
          <w:spacing w:val="-2"/>
          <w:sz w:val="20"/>
        </w:rPr>
        <w:t>, rounded.</w:t>
      </w:r>
    </w:p>
    <w:p w:rsidR="00000000" w:rsidRPr="007D2A5B" w:rsidRDefault="00444694">
      <w:pPr>
        <w:tabs>
          <w:tab w:val="left" w:pos="-720"/>
        </w:tabs>
        <w:suppressAutoHyphens/>
        <w:spacing w:line="240" w:lineRule="atLeast"/>
        <w:jc w:val="both"/>
        <w:rPr>
          <w:rFonts w:ascii="Times New Roman" w:hAnsi="Times New Roman"/>
          <w:spacing w:val="-2"/>
          <w:sz w:val="20"/>
        </w:rPr>
      </w:pPr>
      <w:r w:rsidRPr="007D2A5B">
        <w:rPr>
          <w:rFonts w:ascii="Times New Roman" w:hAnsi="Times New Roman"/>
          <w:spacing w:val="-2"/>
          <w:sz w:val="20"/>
        </w:rPr>
        <w:tab/>
        <w:t xml:space="preserve">  Source: Health United States, 1998.</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Condyloma</w:t>
      </w:r>
      <w:proofErr w:type="spellEnd"/>
      <w:r>
        <w:rPr>
          <w:rFonts w:ascii="Times New Roman" w:hAnsi="Times New Roman"/>
          <w:spacing w:val="-2"/>
          <w:sz w:val="22"/>
        </w:rPr>
        <w:t xml:space="preserve">: or viral wart is caused by </w:t>
      </w:r>
      <w:r>
        <w:rPr>
          <w:rFonts w:ascii="Times New Roman" w:hAnsi="Times New Roman"/>
          <w:i/>
          <w:spacing w:val="-2"/>
          <w:sz w:val="22"/>
        </w:rPr>
        <w:t xml:space="preserve">Human </w:t>
      </w:r>
      <w:proofErr w:type="spellStart"/>
      <w:r>
        <w:rPr>
          <w:rFonts w:ascii="Times New Roman" w:hAnsi="Times New Roman"/>
          <w:i/>
          <w:spacing w:val="-2"/>
          <w:sz w:val="22"/>
        </w:rPr>
        <w:t>papilloma</w:t>
      </w:r>
      <w:proofErr w:type="spellEnd"/>
      <w:r>
        <w:rPr>
          <w:rFonts w:ascii="Times New Roman" w:hAnsi="Times New Roman"/>
          <w:i/>
          <w:spacing w:val="-2"/>
          <w:sz w:val="22"/>
        </w:rPr>
        <w:t xml:space="preserve"> virus</w:t>
      </w:r>
      <w:r>
        <w:rPr>
          <w:rFonts w:ascii="Times New Roman" w:hAnsi="Times New Roman"/>
          <w:spacing w:val="-2"/>
          <w:sz w:val="22"/>
        </w:rPr>
        <w:t>. It is</w:t>
      </w:r>
      <w:r>
        <w:rPr>
          <w:rFonts w:ascii="Times New Roman" w:hAnsi="Times New Roman"/>
          <w:spacing w:val="-2"/>
          <w:sz w:val="22"/>
        </w:rPr>
        <w:t xml:space="preserve"> a sporadic disease which may be associated with cervical </w:t>
      </w:r>
      <w:proofErr w:type="spellStart"/>
      <w:r>
        <w:rPr>
          <w:rFonts w:ascii="Times New Roman" w:hAnsi="Times New Roman"/>
          <w:spacing w:val="-2"/>
          <w:sz w:val="22"/>
        </w:rPr>
        <w:t>neoplasia</w:t>
      </w:r>
      <w:proofErr w:type="spellEnd"/>
      <w:r>
        <w:rPr>
          <w:rFonts w:ascii="Times New Roman" w:hAnsi="Times New Roman"/>
          <w:spacing w:val="-2"/>
          <w:sz w:val="22"/>
        </w:rPr>
        <w:t xml:space="preserve"> and cancer of the cervix.</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 areas where a full range of diagnostic services is lacking, a "</w:t>
      </w:r>
      <w:proofErr w:type="spellStart"/>
      <w:r>
        <w:rPr>
          <w:rFonts w:ascii="Times New Roman" w:hAnsi="Times New Roman"/>
          <w:spacing w:val="-2"/>
          <w:sz w:val="22"/>
        </w:rPr>
        <w:t>syndromic</w:t>
      </w:r>
      <w:proofErr w:type="spellEnd"/>
      <w:r>
        <w:rPr>
          <w:rFonts w:ascii="Times New Roman" w:hAnsi="Times New Roman"/>
          <w:spacing w:val="-2"/>
          <w:sz w:val="22"/>
        </w:rPr>
        <w:t xml:space="preserve"> approach" is recommended for the control of STDs. The diagnosis is based on a group of symptoms and treatment on a protocol addressing all the diseases which could possibly cause those symptoms, without expensive laboratory tests and repeated visits. Early treatment without laboratory confirmation helps to cure persons who might not return</w:t>
      </w:r>
      <w:r>
        <w:rPr>
          <w:rFonts w:ascii="Times New Roman" w:hAnsi="Times New Roman"/>
          <w:spacing w:val="-2"/>
          <w:sz w:val="22"/>
        </w:rPr>
        <w:t xml:space="preserve"> for follow-up, or may place them in a non-infective stage so that, even without follow-up they will not transmit the disease. STD incidence between 1950 and 1995 is shown in table 4.9, with steady decline overall except during the 1980s, with subsequent further decline in the 1990s.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Screening in prenatal and family planning clinics, prison medical services and in clinics serving prostitutes, homosexuals or other potential risk groups will detect subclinical cases of various STDs. Treatment can be carried </w:t>
      </w:r>
      <w:r>
        <w:rPr>
          <w:rFonts w:ascii="Times New Roman" w:hAnsi="Times New Roman"/>
          <w:spacing w:val="-2"/>
          <w:sz w:val="22"/>
        </w:rPr>
        <w:t xml:space="preserve">out cheaply and immediately. For instance, the screening test for syphilis costs $0.10 and the treatment with </w:t>
      </w:r>
      <w:proofErr w:type="spellStart"/>
      <w:r>
        <w:rPr>
          <w:rFonts w:ascii="Times New Roman" w:hAnsi="Times New Roman"/>
          <w:spacing w:val="-2"/>
          <w:sz w:val="22"/>
        </w:rPr>
        <w:t>benzathine</w:t>
      </w:r>
      <w:proofErr w:type="spellEnd"/>
      <w:r>
        <w:rPr>
          <w:rFonts w:ascii="Times New Roman" w:hAnsi="Times New Roman"/>
          <w:spacing w:val="-2"/>
          <w:sz w:val="22"/>
        </w:rPr>
        <w:t xml:space="preserve"> penicillin injection costs about $0.40. Partner notification is a controversial issue, but may be needed to identify contacts </w:t>
      </w:r>
      <w:proofErr w:type="gramStart"/>
      <w:r>
        <w:rPr>
          <w:rFonts w:ascii="Times New Roman" w:hAnsi="Times New Roman"/>
          <w:spacing w:val="-2"/>
          <w:sz w:val="22"/>
        </w:rPr>
        <w:t>who</w:t>
      </w:r>
      <w:proofErr w:type="gramEnd"/>
      <w:r>
        <w:rPr>
          <w:rFonts w:ascii="Times New Roman" w:hAnsi="Times New Roman"/>
          <w:spacing w:val="-2"/>
          <w:sz w:val="22"/>
        </w:rPr>
        <w:t xml:space="preserve"> may be the source of transmission to others.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STD control is only feasible through a combined effort of primary care providers and a well-organized public health system. Health education directed at high risk target groups is essential. Providing easy and cost</w:t>
      </w:r>
      <w:r>
        <w:rPr>
          <w:rFonts w:ascii="Times New Roman" w:hAnsi="Times New Roman"/>
          <w:spacing w:val="-2"/>
          <w:sz w:val="22"/>
        </w:rPr>
        <w:t>-free access to acceptable, non-threatening treatment is vital in promoting the early treatment of cases and thereby reducing the risk of transmission.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Promoting prevention through the use of condoms and/or monogamy requires long-term educational efforts that are now fostered by the HIV/AIDS pandemic. Increased use of condoms for HIV prevention is </w:t>
      </w:r>
      <w:r>
        <w:rPr>
          <w:rFonts w:ascii="Times New Roman" w:hAnsi="Times New Roman"/>
          <w:spacing w:val="-2"/>
          <w:sz w:val="22"/>
        </w:rPr>
        <w:lastRenderedPageBreak/>
        <w:t>associated with reduced risk of other STDs. Training medical care providers in STD awareness should be stressed in undergraduate and continuing educational effor</w:t>
      </w:r>
      <w:r>
        <w:rPr>
          <w:rFonts w:ascii="Times New Roman" w:hAnsi="Times New Roman"/>
          <w:spacing w:val="-2"/>
          <w:sz w:val="22"/>
        </w:rPr>
        <w:t>ts.</w:t>
      </w:r>
    </w:p>
    <w:p w:rsidR="00000000" w:rsidRDefault="00444694" w:rsidP="007D2A5B">
      <w:pPr>
        <w:tabs>
          <w:tab w:val="left" w:pos="-720"/>
        </w:tabs>
        <w:suppressAutoHyphens/>
        <w:spacing w:before="240" w:after="120" w:line="240" w:lineRule="atLeast"/>
        <w:jc w:val="both"/>
        <w:rPr>
          <w:rFonts w:ascii="Times New Roman" w:hAnsi="Times New Roman"/>
          <w:i/>
          <w:spacing w:val="-2"/>
          <w:sz w:val="22"/>
        </w:rPr>
      </w:pPr>
      <w:r>
        <w:rPr>
          <w:rFonts w:ascii="Times New Roman" w:hAnsi="Times New Roman"/>
          <w:i/>
          <w:spacing w:val="-2"/>
          <w:sz w:val="22"/>
        </w:rPr>
        <w:tab/>
        <w:t>HIV/AIDS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Human immunodeficiency virus (HIV) is a retrovirus which infects various cells of the immune system, primarily CD</w:t>
      </w:r>
      <w:r>
        <w:rPr>
          <w:rFonts w:ascii="Times New Roman" w:hAnsi="Times New Roman"/>
          <w:spacing w:val="-2"/>
          <w:sz w:val="22"/>
          <w:vertAlign w:val="subscript"/>
        </w:rPr>
        <w:t>4</w:t>
      </w:r>
      <w:r>
        <w:rPr>
          <w:rFonts w:ascii="Times New Roman" w:hAnsi="Times New Roman"/>
          <w:spacing w:val="-2"/>
          <w:sz w:val="22"/>
        </w:rPr>
        <w:t xml:space="preserve">, and also affects the central nervous system. Two types have been identified: HIV1, worldwide in distribution, and the less pathogenic HIV2, found mainly in West Africa. HIV is transmitted by sexual contact, exposure to blood and blood products, </w:t>
      </w:r>
      <w:proofErr w:type="spellStart"/>
      <w:r>
        <w:rPr>
          <w:rFonts w:ascii="Times New Roman" w:hAnsi="Times New Roman"/>
          <w:spacing w:val="-2"/>
          <w:sz w:val="22"/>
        </w:rPr>
        <w:t>perinatally</w:t>
      </w:r>
      <w:proofErr w:type="spellEnd"/>
      <w:r>
        <w:rPr>
          <w:rFonts w:ascii="Times New Roman" w:hAnsi="Times New Roman"/>
          <w:spacing w:val="-2"/>
          <w:sz w:val="22"/>
        </w:rPr>
        <w:t xml:space="preserve"> and via breast milk. The period of communicability is unknown, but studies indicate that infectiousness is high, both duri</w:t>
      </w:r>
      <w:r>
        <w:rPr>
          <w:rFonts w:ascii="Times New Roman" w:hAnsi="Times New Roman"/>
          <w:spacing w:val="-2"/>
          <w:sz w:val="22"/>
        </w:rPr>
        <w:t>ng the initial period after infection, and later in the disease. Antibodies to HIV usually appear within 1-3 months.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Within several weeks to months of the infection, many persons develop an acute self-limited flu-like syndrome. They may then be free of any signs or symptoms for months to more than ten years. Onset of illness is usually insidious with non-specific symptoms, including sweats, </w:t>
      </w:r>
      <w:proofErr w:type="spellStart"/>
      <w:r>
        <w:rPr>
          <w:rFonts w:ascii="Times New Roman" w:hAnsi="Times New Roman"/>
          <w:spacing w:val="-2"/>
          <w:sz w:val="22"/>
        </w:rPr>
        <w:t>diarrhoea</w:t>
      </w:r>
      <w:proofErr w:type="spellEnd"/>
      <w:r>
        <w:rPr>
          <w:rFonts w:ascii="Times New Roman" w:hAnsi="Times New Roman"/>
          <w:spacing w:val="-2"/>
          <w:sz w:val="22"/>
        </w:rPr>
        <w:t>, weight loss and fatigue. AIDS represents the later clinical stage of HIV infection. According to the revis</w:t>
      </w:r>
      <w:r>
        <w:rPr>
          <w:rFonts w:ascii="Times New Roman" w:hAnsi="Times New Roman"/>
          <w:spacing w:val="-2"/>
          <w:sz w:val="22"/>
        </w:rPr>
        <w:t>ed CDC case definition (1993), AIDS involves any one or more of the following: low CD</w:t>
      </w:r>
      <w:r>
        <w:rPr>
          <w:rFonts w:ascii="Times New Roman" w:hAnsi="Times New Roman"/>
          <w:spacing w:val="-2"/>
          <w:sz w:val="22"/>
          <w:vertAlign w:val="subscript"/>
        </w:rPr>
        <w:t>4</w:t>
      </w:r>
      <w:r>
        <w:rPr>
          <w:rFonts w:ascii="Times New Roman" w:hAnsi="Times New Roman"/>
          <w:spacing w:val="-2"/>
          <w:sz w:val="22"/>
        </w:rPr>
        <w:t xml:space="preserve"> count, severe systematic symptoms, opportunistic infections such as </w:t>
      </w:r>
      <w:proofErr w:type="spellStart"/>
      <w:r>
        <w:rPr>
          <w:rFonts w:ascii="Times New Roman" w:hAnsi="Times New Roman"/>
          <w:spacing w:val="-2"/>
          <w:sz w:val="22"/>
        </w:rPr>
        <w:t>pneumocystis</w:t>
      </w:r>
      <w:proofErr w:type="spellEnd"/>
      <w:r>
        <w:rPr>
          <w:rFonts w:ascii="Times New Roman" w:hAnsi="Times New Roman"/>
          <w:spacing w:val="-2"/>
          <w:sz w:val="22"/>
        </w:rPr>
        <w:t xml:space="preserve"> pneumonia or TB, aggressive cancers such as Kaposi's sarcoma or lymphoma, and/or neurological manifestations, including dementia and neuropathy. The WHO case definition is more clinically-oriented, relying less on often unavailable laboratory diagnoses for indicator diseases. </w:t>
      </w:r>
      <w:r>
        <w:rPr>
          <w:rFonts w:ascii="Times New Roman" w:hAnsi="Times New Roman"/>
          <w:spacing w:val="-2"/>
          <w:sz w:val="22"/>
        </w:rPr>
        <w:tab/>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AIDS was first recognized clinically in 1981 in Los Angeles and </w:t>
      </w:r>
      <w:r>
        <w:rPr>
          <w:rFonts w:ascii="Times New Roman" w:hAnsi="Times New Roman"/>
          <w:spacing w:val="-2"/>
          <w:sz w:val="22"/>
        </w:rPr>
        <w:t>New York. By mid-1982 it was considered an epidemic in these and other US cities. It was primarily seen among homosexual men and recipients of blood products. After initial errors, testing of blood and blood products has become standard and has subsequently closed off this method of transmission. Transmission has changed markedly since the initial onslaught of the disease, with needle sharing among intravenous drug users, heterosexual and maternal-fetal transmission becoming major factors. Co-morbidity with</w:t>
      </w:r>
      <w:r>
        <w:rPr>
          <w:rFonts w:ascii="Times New Roman" w:hAnsi="Times New Roman"/>
          <w:spacing w:val="-2"/>
          <w:sz w:val="22"/>
        </w:rPr>
        <w:t xml:space="preserve"> other STDs, apparently increases HIV infectivity and may have helped to convert the epidemiology to a greater degree of heterosexual transmission. The disease has grown exponentially in the United States and has become a major public health problem in most developed and developing countries, reaching nearly catastrophic proportions in some sub-Saharan African countries. </w:t>
      </w:r>
    </w:p>
    <w:p w:rsidR="00000000" w:rsidRDefault="00444694" w:rsidP="007D2A5B">
      <w:pPr>
        <w:tabs>
          <w:tab w:val="left" w:pos="0"/>
        </w:tabs>
        <w:suppressAutoHyphens/>
        <w:spacing w:before="120" w:after="120" w:line="240" w:lineRule="atLeast"/>
        <w:ind w:right="190"/>
        <w:jc w:val="both"/>
        <w:rPr>
          <w:rFonts w:ascii="Times New Roman" w:hAnsi="Times New Roman"/>
          <w:b/>
          <w:spacing w:val="-2"/>
          <w:sz w:val="22"/>
        </w:rPr>
      </w:pPr>
      <w:r>
        <w:rPr>
          <w:rFonts w:ascii="Times New Roman" w:hAnsi="Times New Roman"/>
          <w:b/>
          <w:spacing w:val="-2"/>
          <w:sz w:val="22"/>
        </w:rPr>
        <w:t xml:space="preserve">Table 4.12: Acquired Immunodeficiency Syndrome (AIDS) Cases (000s), By Age/Sex Group, </w:t>
      </w:r>
      <w:r>
        <w:rPr>
          <w:rFonts w:ascii="Times New Roman" w:hAnsi="Times New Roman"/>
          <w:b/>
          <w:spacing w:val="-2"/>
          <w:sz w:val="22"/>
        </w:rPr>
        <w:tab/>
        <w:t>United States, 1985-1997</w:t>
      </w:r>
    </w:p>
    <w:tbl>
      <w:tblPr>
        <w:tblW w:w="0" w:type="auto"/>
        <w:tblInd w:w="-201" w:type="dxa"/>
        <w:tblLayout w:type="fixed"/>
        <w:tblCellMar>
          <w:left w:w="120" w:type="dxa"/>
          <w:right w:w="120" w:type="dxa"/>
        </w:tblCellMar>
        <w:tblLook w:val="0000"/>
      </w:tblPr>
      <w:tblGrid>
        <w:gridCol w:w="1422"/>
        <w:gridCol w:w="686"/>
        <w:gridCol w:w="602"/>
        <w:gridCol w:w="625"/>
        <w:gridCol w:w="601"/>
        <w:gridCol w:w="688"/>
        <w:gridCol w:w="601"/>
        <w:gridCol w:w="601"/>
        <w:gridCol w:w="618"/>
        <w:gridCol w:w="705"/>
        <w:gridCol w:w="656"/>
        <w:gridCol w:w="686"/>
        <w:gridCol w:w="679"/>
        <w:gridCol w:w="826"/>
      </w:tblGrid>
      <w:tr w:rsidR="00000000" w:rsidRPr="007D2A5B">
        <w:tblPrEx>
          <w:tblCellMar>
            <w:top w:w="0" w:type="dxa"/>
            <w:bottom w:w="0" w:type="dxa"/>
          </w:tblCellMar>
        </w:tblPrEx>
        <w:tc>
          <w:tcPr>
            <w:tcW w:w="1422" w:type="dxa"/>
            <w:tcBorders>
              <w:top w:val="double" w:sz="6" w:space="0" w:color="auto"/>
              <w:left w:val="double" w:sz="6" w:space="0" w:color="auto"/>
              <w:bottom w:val="double" w:sz="6" w:space="0" w:color="auto"/>
            </w:tcBorders>
          </w:tcPr>
          <w:p w:rsidR="00000000" w:rsidRPr="007D2A5B" w:rsidRDefault="00444694" w:rsidP="007D2A5B">
            <w:pPr>
              <w:tabs>
                <w:tab w:val="left" w:pos="-720"/>
              </w:tabs>
              <w:suppressAutoHyphens/>
              <w:spacing w:line="240" w:lineRule="atLeast"/>
              <w:rPr>
                <w:rFonts w:ascii="Times New Roman" w:hAnsi="Times New Roman"/>
                <w:b/>
                <w:spacing w:val="-2"/>
                <w:sz w:val="20"/>
              </w:rPr>
            </w:pPr>
            <w:r w:rsidRPr="007D2A5B">
              <w:rPr>
                <w:rFonts w:ascii="Times New Roman" w:hAnsi="Times New Roman"/>
                <w:b/>
                <w:spacing w:val="-2"/>
                <w:sz w:val="20"/>
              </w:rPr>
              <w:t>Year</w:t>
            </w:r>
          </w:p>
        </w:tc>
        <w:tc>
          <w:tcPr>
            <w:tcW w:w="686"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1985</w:t>
            </w:r>
          </w:p>
        </w:tc>
        <w:tc>
          <w:tcPr>
            <w:tcW w:w="602"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w:t>
            </w:r>
            <w:r w:rsidRPr="007D2A5B">
              <w:rPr>
                <w:rFonts w:ascii="Times New Roman" w:hAnsi="Times New Roman"/>
                <w:b/>
                <w:spacing w:val="-2"/>
                <w:sz w:val="20"/>
              </w:rPr>
              <w:t>986</w:t>
            </w:r>
          </w:p>
        </w:tc>
        <w:tc>
          <w:tcPr>
            <w:tcW w:w="625"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1987</w:t>
            </w:r>
          </w:p>
        </w:tc>
        <w:tc>
          <w:tcPr>
            <w:tcW w:w="601"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1988</w:t>
            </w:r>
          </w:p>
        </w:tc>
        <w:tc>
          <w:tcPr>
            <w:tcW w:w="688"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1989</w:t>
            </w:r>
          </w:p>
        </w:tc>
        <w:tc>
          <w:tcPr>
            <w:tcW w:w="601"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1990</w:t>
            </w:r>
          </w:p>
        </w:tc>
        <w:tc>
          <w:tcPr>
            <w:tcW w:w="601"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1991</w:t>
            </w:r>
          </w:p>
        </w:tc>
        <w:tc>
          <w:tcPr>
            <w:tcW w:w="618"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1992</w:t>
            </w:r>
          </w:p>
        </w:tc>
        <w:tc>
          <w:tcPr>
            <w:tcW w:w="705"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1993</w:t>
            </w:r>
          </w:p>
        </w:tc>
        <w:tc>
          <w:tcPr>
            <w:tcW w:w="656"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1994</w:t>
            </w:r>
          </w:p>
        </w:tc>
        <w:tc>
          <w:tcPr>
            <w:tcW w:w="686"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1995</w:t>
            </w:r>
          </w:p>
        </w:tc>
        <w:tc>
          <w:tcPr>
            <w:tcW w:w="679" w:type="dxa"/>
            <w:tcBorders>
              <w:top w:val="double" w:sz="6" w:space="0" w:color="auto"/>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1996</w:t>
            </w:r>
          </w:p>
        </w:tc>
        <w:tc>
          <w:tcPr>
            <w:tcW w:w="826" w:type="dxa"/>
            <w:tcBorders>
              <w:top w:val="double" w:sz="6" w:space="0" w:color="auto"/>
              <w:bottom w:val="double" w:sz="6" w:space="0" w:color="auto"/>
              <w:right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b/>
                <w:spacing w:val="-2"/>
                <w:sz w:val="20"/>
              </w:rPr>
            </w:pPr>
            <w:r w:rsidRPr="007D2A5B">
              <w:rPr>
                <w:rFonts w:ascii="Times New Roman" w:hAnsi="Times New Roman"/>
                <w:b/>
                <w:spacing w:val="-2"/>
                <w:sz w:val="20"/>
              </w:rPr>
              <w:t>1997*</w:t>
            </w:r>
          </w:p>
        </w:tc>
      </w:tr>
      <w:tr w:rsidR="00000000" w:rsidRPr="007D2A5B">
        <w:tblPrEx>
          <w:tblCellMar>
            <w:top w:w="0" w:type="dxa"/>
            <w:bottom w:w="0" w:type="dxa"/>
          </w:tblCellMar>
        </w:tblPrEx>
        <w:tc>
          <w:tcPr>
            <w:tcW w:w="1422" w:type="dxa"/>
            <w:tcBorders>
              <w:left w:val="double" w:sz="6" w:space="0" w:color="auto"/>
            </w:tcBorders>
          </w:tcPr>
          <w:p w:rsidR="00000000" w:rsidRPr="007D2A5B" w:rsidRDefault="00444694" w:rsidP="007D2A5B">
            <w:pPr>
              <w:tabs>
                <w:tab w:val="left" w:pos="-720"/>
              </w:tabs>
              <w:suppressAutoHyphens/>
              <w:spacing w:line="240" w:lineRule="atLeast"/>
              <w:rPr>
                <w:rFonts w:ascii="Times New Roman" w:hAnsi="Times New Roman"/>
                <w:spacing w:val="-2"/>
                <w:sz w:val="20"/>
              </w:rPr>
            </w:pPr>
            <w:r w:rsidRPr="007D2A5B">
              <w:rPr>
                <w:rFonts w:ascii="Times New Roman" w:hAnsi="Times New Roman"/>
                <w:spacing w:val="-2"/>
                <w:sz w:val="20"/>
              </w:rPr>
              <w:t>Total</w:t>
            </w:r>
          </w:p>
        </w:tc>
        <w:tc>
          <w:tcPr>
            <w:tcW w:w="686"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8.2</w:t>
            </w:r>
          </w:p>
        </w:tc>
        <w:tc>
          <w:tcPr>
            <w:tcW w:w="602"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13.1</w:t>
            </w:r>
          </w:p>
        </w:tc>
        <w:tc>
          <w:tcPr>
            <w:tcW w:w="625"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21.1</w:t>
            </w:r>
          </w:p>
        </w:tc>
        <w:tc>
          <w:tcPr>
            <w:tcW w:w="601"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30.7</w:t>
            </w:r>
          </w:p>
        </w:tc>
        <w:tc>
          <w:tcPr>
            <w:tcW w:w="688"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33.6</w:t>
            </w:r>
          </w:p>
        </w:tc>
        <w:tc>
          <w:tcPr>
            <w:tcW w:w="601"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41.7</w:t>
            </w:r>
          </w:p>
        </w:tc>
        <w:tc>
          <w:tcPr>
            <w:tcW w:w="601"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43.7</w:t>
            </w:r>
          </w:p>
        </w:tc>
        <w:tc>
          <w:tcPr>
            <w:tcW w:w="618" w:type="dxa"/>
            <w:tcBorders>
              <w:top w:val="single" w:sz="12"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45.8</w:t>
            </w:r>
          </w:p>
        </w:tc>
        <w:tc>
          <w:tcPr>
            <w:tcW w:w="705" w:type="dxa"/>
            <w:tcBorders>
              <w:top w:val="single" w:sz="12"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102.4</w:t>
            </w:r>
          </w:p>
        </w:tc>
        <w:tc>
          <w:tcPr>
            <w:tcW w:w="656"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77.4</w:t>
            </w:r>
          </w:p>
        </w:tc>
        <w:tc>
          <w:tcPr>
            <w:tcW w:w="686"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71.3</w:t>
            </w:r>
          </w:p>
        </w:tc>
        <w:tc>
          <w:tcPr>
            <w:tcW w:w="679"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66.7</w:t>
            </w:r>
          </w:p>
        </w:tc>
        <w:tc>
          <w:tcPr>
            <w:tcW w:w="826" w:type="dxa"/>
            <w:tcBorders>
              <w:right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30.2</w:t>
            </w:r>
          </w:p>
        </w:tc>
      </w:tr>
      <w:tr w:rsidR="00000000" w:rsidRPr="007D2A5B">
        <w:tblPrEx>
          <w:tblCellMar>
            <w:top w:w="0" w:type="dxa"/>
            <w:bottom w:w="0" w:type="dxa"/>
          </w:tblCellMar>
        </w:tblPrEx>
        <w:tc>
          <w:tcPr>
            <w:tcW w:w="1422" w:type="dxa"/>
            <w:tcBorders>
              <w:left w:val="double" w:sz="6" w:space="0" w:color="auto"/>
            </w:tcBorders>
          </w:tcPr>
          <w:p w:rsidR="00000000" w:rsidRPr="007D2A5B" w:rsidRDefault="00444694" w:rsidP="007D2A5B">
            <w:pPr>
              <w:tabs>
                <w:tab w:val="left" w:pos="-720"/>
              </w:tabs>
              <w:suppressAutoHyphens/>
              <w:spacing w:line="240" w:lineRule="atLeast"/>
              <w:rPr>
                <w:rFonts w:ascii="Times New Roman" w:hAnsi="Times New Roman"/>
                <w:spacing w:val="-2"/>
                <w:sz w:val="20"/>
              </w:rPr>
            </w:pPr>
            <w:r w:rsidRPr="007D2A5B">
              <w:rPr>
                <w:rFonts w:ascii="Times New Roman" w:hAnsi="Times New Roman"/>
                <w:spacing w:val="-2"/>
                <w:sz w:val="20"/>
              </w:rPr>
              <w:t xml:space="preserve">Males </w:t>
            </w:r>
            <w:r w:rsidRPr="007D2A5B">
              <w:rPr>
                <w:rFonts w:ascii="Times New Roman" w:hAnsi="Times New Roman"/>
                <w:spacing w:val="-2"/>
                <w:sz w:val="20"/>
                <w:u w:val="single"/>
              </w:rPr>
              <w:t>&gt;</w:t>
            </w:r>
            <w:r w:rsidRPr="007D2A5B">
              <w:rPr>
                <w:rFonts w:ascii="Times New Roman" w:hAnsi="Times New Roman"/>
                <w:spacing w:val="-2"/>
                <w:sz w:val="20"/>
              </w:rPr>
              <w:t>13</w:t>
            </w:r>
          </w:p>
        </w:tc>
        <w:tc>
          <w:tcPr>
            <w:tcW w:w="686"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7.5</w:t>
            </w:r>
          </w:p>
        </w:tc>
        <w:tc>
          <w:tcPr>
            <w:tcW w:w="602"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12.0</w:t>
            </w:r>
          </w:p>
        </w:tc>
        <w:tc>
          <w:tcPr>
            <w:tcW w:w="625"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19.1</w:t>
            </w:r>
          </w:p>
        </w:tc>
        <w:tc>
          <w:tcPr>
            <w:tcW w:w="601"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27.1</w:t>
            </w:r>
          </w:p>
        </w:tc>
        <w:tc>
          <w:tcPr>
            <w:tcW w:w="688"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29.6</w:t>
            </w:r>
          </w:p>
        </w:tc>
        <w:tc>
          <w:tcPr>
            <w:tcW w:w="601"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36.3</w:t>
            </w:r>
          </w:p>
        </w:tc>
        <w:tc>
          <w:tcPr>
            <w:tcW w:w="601"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37.6</w:t>
            </w:r>
          </w:p>
        </w:tc>
        <w:tc>
          <w:tcPr>
            <w:tcW w:w="618"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39.1</w:t>
            </w:r>
          </w:p>
        </w:tc>
        <w:tc>
          <w:tcPr>
            <w:tcW w:w="705"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85.4</w:t>
            </w:r>
          </w:p>
        </w:tc>
        <w:tc>
          <w:tcPr>
            <w:tcW w:w="656"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62.9</w:t>
            </w:r>
          </w:p>
        </w:tc>
        <w:tc>
          <w:tcPr>
            <w:tcW w:w="686"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57.2</w:t>
            </w:r>
          </w:p>
        </w:tc>
        <w:tc>
          <w:tcPr>
            <w:tcW w:w="679"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52.8</w:t>
            </w:r>
          </w:p>
        </w:tc>
        <w:tc>
          <w:tcPr>
            <w:tcW w:w="826" w:type="dxa"/>
            <w:tcBorders>
              <w:right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23.3</w:t>
            </w:r>
          </w:p>
        </w:tc>
      </w:tr>
      <w:tr w:rsidR="00000000" w:rsidRPr="007D2A5B">
        <w:tblPrEx>
          <w:tblCellMar>
            <w:top w:w="0" w:type="dxa"/>
            <w:bottom w:w="0" w:type="dxa"/>
          </w:tblCellMar>
        </w:tblPrEx>
        <w:tc>
          <w:tcPr>
            <w:tcW w:w="1422" w:type="dxa"/>
            <w:tcBorders>
              <w:left w:val="double" w:sz="6" w:space="0" w:color="auto"/>
            </w:tcBorders>
          </w:tcPr>
          <w:p w:rsidR="00000000" w:rsidRPr="007D2A5B" w:rsidRDefault="00444694" w:rsidP="007D2A5B">
            <w:pPr>
              <w:tabs>
                <w:tab w:val="left" w:pos="-720"/>
              </w:tabs>
              <w:suppressAutoHyphens/>
              <w:spacing w:line="240" w:lineRule="atLeast"/>
              <w:rPr>
                <w:rFonts w:ascii="Times New Roman" w:hAnsi="Times New Roman"/>
                <w:spacing w:val="-2"/>
                <w:sz w:val="20"/>
              </w:rPr>
            </w:pPr>
            <w:r w:rsidRPr="007D2A5B">
              <w:rPr>
                <w:rFonts w:ascii="Times New Roman" w:hAnsi="Times New Roman"/>
                <w:spacing w:val="-2"/>
                <w:sz w:val="20"/>
              </w:rPr>
              <w:t xml:space="preserve">Women </w:t>
            </w:r>
            <w:r w:rsidRPr="007D2A5B">
              <w:rPr>
                <w:rFonts w:ascii="Times New Roman" w:hAnsi="Times New Roman"/>
                <w:spacing w:val="-2"/>
                <w:sz w:val="20"/>
                <w:u w:val="single"/>
              </w:rPr>
              <w:t>&gt;</w:t>
            </w:r>
            <w:r w:rsidRPr="007D2A5B">
              <w:rPr>
                <w:rFonts w:ascii="Times New Roman" w:hAnsi="Times New Roman"/>
                <w:spacing w:val="-2"/>
                <w:sz w:val="20"/>
              </w:rPr>
              <w:t>13</w:t>
            </w:r>
          </w:p>
        </w:tc>
        <w:tc>
          <w:tcPr>
            <w:tcW w:w="686"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0.5</w:t>
            </w:r>
          </w:p>
        </w:tc>
        <w:tc>
          <w:tcPr>
            <w:tcW w:w="602"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1.0</w:t>
            </w:r>
          </w:p>
        </w:tc>
        <w:tc>
          <w:tcPr>
            <w:tcW w:w="625"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1.7</w:t>
            </w:r>
          </w:p>
        </w:tc>
        <w:tc>
          <w:tcPr>
            <w:tcW w:w="601"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3.0</w:t>
            </w:r>
          </w:p>
        </w:tc>
        <w:tc>
          <w:tcPr>
            <w:tcW w:w="688"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3.4</w:t>
            </w:r>
          </w:p>
        </w:tc>
        <w:tc>
          <w:tcPr>
            <w:tcW w:w="601"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4.5</w:t>
            </w:r>
          </w:p>
        </w:tc>
        <w:tc>
          <w:tcPr>
            <w:tcW w:w="601"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5.3</w:t>
            </w:r>
          </w:p>
        </w:tc>
        <w:tc>
          <w:tcPr>
            <w:tcW w:w="618"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6.0</w:t>
            </w:r>
          </w:p>
        </w:tc>
        <w:tc>
          <w:tcPr>
            <w:tcW w:w="705"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16.0</w:t>
            </w:r>
          </w:p>
        </w:tc>
        <w:tc>
          <w:tcPr>
            <w:tcW w:w="656"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13.3</w:t>
            </w:r>
          </w:p>
        </w:tc>
        <w:tc>
          <w:tcPr>
            <w:tcW w:w="686"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13.1</w:t>
            </w:r>
          </w:p>
        </w:tc>
        <w:tc>
          <w:tcPr>
            <w:tcW w:w="679" w:type="dxa"/>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13.2</w:t>
            </w:r>
          </w:p>
        </w:tc>
        <w:tc>
          <w:tcPr>
            <w:tcW w:w="826" w:type="dxa"/>
            <w:tcBorders>
              <w:right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6.6</w:t>
            </w:r>
          </w:p>
        </w:tc>
      </w:tr>
      <w:tr w:rsidR="00000000" w:rsidRPr="007D2A5B">
        <w:tblPrEx>
          <w:tblCellMar>
            <w:top w:w="0" w:type="dxa"/>
            <w:bottom w:w="0" w:type="dxa"/>
          </w:tblCellMar>
        </w:tblPrEx>
        <w:tc>
          <w:tcPr>
            <w:tcW w:w="1422" w:type="dxa"/>
            <w:tcBorders>
              <w:left w:val="double" w:sz="6" w:space="0" w:color="auto"/>
              <w:bottom w:val="double" w:sz="6" w:space="0" w:color="auto"/>
            </w:tcBorders>
          </w:tcPr>
          <w:p w:rsidR="00000000" w:rsidRPr="007D2A5B" w:rsidRDefault="00444694" w:rsidP="007D2A5B">
            <w:pPr>
              <w:tabs>
                <w:tab w:val="left" w:pos="-720"/>
              </w:tabs>
              <w:suppressAutoHyphens/>
              <w:spacing w:line="240" w:lineRule="atLeast"/>
              <w:rPr>
                <w:rFonts w:ascii="Times New Roman" w:hAnsi="Times New Roman"/>
                <w:spacing w:val="-2"/>
                <w:sz w:val="20"/>
              </w:rPr>
            </w:pPr>
            <w:r w:rsidRPr="007D2A5B">
              <w:rPr>
                <w:rFonts w:ascii="Times New Roman" w:hAnsi="Times New Roman"/>
                <w:spacing w:val="-2"/>
                <w:sz w:val="20"/>
              </w:rPr>
              <w:t>Children &lt;13</w:t>
            </w:r>
          </w:p>
        </w:tc>
        <w:tc>
          <w:tcPr>
            <w:tcW w:w="686"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0.1</w:t>
            </w:r>
          </w:p>
        </w:tc>
        <w:tc>
          <w:tcPr>
            <w:tcW w:w="602"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0.2</w:t>
            </w:r>
          </w:p>
        </w:tc>
        <w:tc>
          <w:tcPr>
            <w:tcW w:w="625"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0.3</w:t>
            </w:r>
          </w:p>
        </w:tc>
        <w:tc>
          <w:tcPr>
            <w:tcW w:w="601"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0.6</w:t>
            </w:r>
          </w:p>
        </w:tc>
        <w:tc>
          <w:tcPr>
            <w:tcW w:w="688"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0.6 </w:t>
            </w:r>
          </w:p>
        </w:tc>
        <w:tc>
          <w:tcPr>
            <w:tcW w:w="601"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0.7</w:t>
            </w:r>
          </w:p>
        </w:tc>
        <w:tc>
          <w:tcPr>
            <w:tcW w:w="601"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 xml:space="preserve">  0.7</w:t>
            </w:r>
          </w:p>
        </w:tc>
        <w:tc>
          <w:tcPr>
            <w:tcW w:w="618"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0.7</w:t>
            </w:r>
          </w:p>
        </w:tc>
        <w:tc>
          <w:tcPr>
            <w:tcW w:w="705"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0.9</w:t>
            </w:r>
          </w:p>
        </w:tc>
        <w:tc>
          <w:tcPr>
            <w:tcW w:w="656"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1.0</w:t>
            </w:r>
          </w:p>
        </w:tc>
        <w:tc>
          <w:tcPr>
            <w:tcW w:w="686"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0.7</w:t>
            </w:r>
          </w:p>
        </w:tc>
        <w:tc>
          <w:tcPr>
            <w:tcW w:w="679" w:type="dxa"/>
            <w:tcBorders>
              <w:bottom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0.7</w:t>
            </w:r>
          </w:p>
        </w:tc>
        <w:tc>
          <w:tcPr>
            <w:tcW w:w="826" w:type="dxa"/>
            <w:tcBorders>
              <w:bottom w:val="double" w:sz="6" w:space="0" w:color="auto"/>
              <w:right w:val="double" w:sz="6" w:space="0" w:color="auto"/>
            </w:tcBorders>
          </w:tcPr>
          <w:p w:rsidR="00000000" w:rsidRPr="007D2A5B" w:rsidRDefault="00444694" w:rsidP="007D2A5B">
            <w:pPr>
              <w:tabs>
                <w:tab w:val="left" w:pos="-720"/>
              </w:tabs>
              <w:suppressAutoHyphens/>
              <w:spacing w:line="240" w:lineRule="atLeast"/>
              <w:jc w:val="center"/>
              <w:rPr>
                <w:rFonts w:ascii="Times New Roman" w:hAnsi="Times New Roman"/>
                <w:spacing w:val="-2"/>
                <w:sz w:val="20"/>
              </w:rPr>
            </w:pPr>
            <w:r w:rsidRPr="007D2A5B">
              <w:rPr>
                <w:rFonts w:ascii="Times New Roman" w:hAnsi="Times New Roman"/>
                <w:spacing w:val="-2"/>
                <w:sz w:val="20"/>
              </w:rPr>
              <w:t>0.3</w:t>
            </w:r>
          </w:p>
        </w:tc>
      </w:tr>
    </w:tbl>
    <w:p w:rsidR="00000000" w:rsidRPr="007D2A5B" w:rsidRDefault="00444694">
      <w:pPr>
        <w:tabs>
          <w:tab w:val="left" w:pos="-720"/>
        </w:tabs>
        <w:suppressAutoHyphens/>
        <w:spacing w:line="240" w:lineRule="atLeast"/>
        <w:ind w:left="-576" w:right="-576"/>
        <w:jc w:val="both"/>
        <w:rPr>
          <w:rFonts w:ascii="Times New Roman" w:hAnsi="Times New Roman"/>
          <w:spacing w:val="-2"/>
          <w:sz w:val="20"/>
        </w:rPr>
      </w:pPr>
      <w:r w:rsidRPr="007D2A5B">
        <w:rPr>
          <w:rFonts w:ascii="Times New Roman" w:hAnsi="Times New Roman"/>
          <w:spacing w:val="-2"/>
          <w:sz w:val="20"/>
        </w:rPr>
        <w:tab/>
        <w:t xml:space="preserve">Note: * 1997 includes cases reported up to June 30 1997. The CDC expanded its criteria for AIDS case definition in 1985, 1987 and </w:t>
      </w:r>
      <w:r w:rsidRPr="007D2A5B">
        <w:rPr>
          <w:rFonts w:ascii="Times New Roman" w:hAnsi="Times New Roman"/>
          <w:spacing w:val="-2"/>
          <w:sz w:val="20"/>
        </w:rPr>
        <w:tab/>
        <w:t>1993. This accounts for</w:t>
      </w:r>
      <w:r w:rsidRPr="007D2A5B">
        <w:rPr>
          <w:rFonts w:ascii="Times New Roman" w:hAnsi="Times New Roman"/>
          <w:spacing w:val="-2"/>
          <w:sz w:val="20"/>
        </w:rPr>
        <w:t xml:space="preserve"> some of the increase in cases (especially among women in 1993).</w:t>
      </w:r>
    </w:p>
    <w:p w:rsidR="00000000" w:rsidRPr="007D2A5B" w:rsidRDefault="00444694">
      <w:pPr>
        <w:tabs>
          <w:tab w:val="left" w:pos="-720"/>
        </w:tabs>
        <w:suppressAutoHyphens/>
        <w:spacing w:line="240" w:lineRule="atLeast"/>
        <w:ind w:left="-576" w:right="-576"/>
        <w:jc w:val="both"/>
        <w:rPr>
          <w:rFonts w:ascii="Times New Roman" w:hAnsi="Times New Roman"/>
          <w:spacing w:val="-2"/>
          <w:sz w:val="20"/>
        </w:rPr>
      </w:pPr>
      <w:r w:rsidRPr="007D2A5B">
        <w:rPr>
          <w:rFonts w:ascii="Times New Roman" w:hAnsi="Times New Roman"/>
          <w:spacing w:val="-2"/>
          <w:sz w:val="20"/>
        </w:rPr>
        <w:tab/>
      </w:r>
      <w:proofErr w:type="gramStart"/>
      <w:r w:rsidRPr="007D2A5B">
        <w:rPr>
          <w:rFonts w:ascii="Times New Roman" w:hAnsi="Times New Roman"/>
          <w:spacing w:val="-2"/>
          <w:sz w:val="20"/>
        </w:rPr>
        <w:t>Children includes</w:t>
      </w:r>
      <w:proofErr w:type="gramEnd"/>
      <w:r w:rsidRPr="007D2A5B">
        <w:rPr>
          <w:rFonts w:ascii="Times New Roman" w:hAnsi="Times New Roman"/>
          <w:spacing w:val="-2"/>
          <w:sz w:val="20"/>
        </w:rPr>
        <w:t xml:space="preserve"> both sexes up to 13 years of age. Numbers are rounded.</w:t>
      </w:r>
    </w:p>
    <w:p w:rsidR="00000000" w:rsidRPr="007D2A5B" w:rsidRDefault="00444694">
      <w:pPr>
        <w:tabs>
          <w:tab w:val="left" w:pos="-720"/>
        </w:tabs>
        <w:suppressAutoHyphens/>
        <w:spacing w:line="240" w:lineRule="atLeast"/>
        <w:ind w:left="-576" w:right="-576"/>
        <w:jc w:val="both"/>
        <w:rPr>
          <w:rFonts w:ascii="Times New Roman" w:hAnsi="Times New Roman"/>
          <w:spacing w:val="-2"/>
          <w:sz w:val="20"/>
        </w:rPr>
      </w:pPr>
      <w:r w:rsidRPr="007D2A5B">
        <w:rPr>
          <w:rFonts w:ascii="Times New Roman" w:hAnsi="Times New Roman"/>
          <w:spacing w:val="-2"/>
          <w:sz w:val="20"/>
        </w:rPr>
        <w:tab/>
        <w:t>Source: Health United States, 1998.</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t>In 1992, an estimated 33,590 persons died in the United States from HIV infection. Of these, 2% were under age 25, 73% were between 25-44 years of age; 25% were 45 or more years of age. HIV-related deaths were the eighth leading cause of all deaths in 1992, the leading cause of death among men aged 25-44 years of age, and the fou</w:t>
      </w:r>
      <w:r>
        <w:rPr>
          <w:rFonts w:ascii="Times New Roman" w:hAnsi="Times New Roman"/>
          <w:spacing w:val="-2"/>
          <w:sz w:val="22"/>
        </w:rPr>
        <w:t>rth leading cause for women in this age group. By 1996, AIDS had been diagnosed in 548,000 persons and 343,000 had died. It is estimated that up to one million persons are HIV infected in the United States.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New cases and deaths from AIDS peaked in the United States and other industrialized countries in 1993, and </w:t>
      </w:r>
      <w:proofErr w:type="gramStart"/>
      <w:r>
        <w:rPr>
          <w:rFonts w:ascii="Times New Roman" w:hAnsi="Times New Roman"/>
          <w:spacing w:val="-2"/>
          <w:sz w:val="22"/>
        </w:rPr>
        <w:t>have</w:t>
      </w:r>
      <w:proofErr w:type="gramEnd"/>
      <w:r>
        <w:rPr>
          <w:rFonts w:ascii="Times New Roman" w:hAnsi="Times New Roman"/>
          <w:spacing w:val="-2"/>
          <w:sz w:val="22"/>
        </w:rPr>
        <w:t xml:space="preserve"> declined steadily since under the impact of increasingly effective combined antiretroviral therapies. The declining incidence of new cases may be the result of greater awareness of the disease</w:t>
      </w:r>
      <w:r>
        <w:rPr>
          <w:rFonts w:ascii="Times New Roman" w:hAnsi="Times New Roman"/>
          <w:spacing w:val="-2"/>
          <w:sz w:val="22"/>
        </w:rPr>
        <w:t xml:space="preserve"> and methods of prevention of transmission. Improving early diagnosis and access to care, especially the combined </w:t>
      </w:r>
      <w:r>
        <w:rPr>
          <w:rFonts w:ascii="Times New Roman" w:hAnsi="Times New Roman"/>
          <w:spacing w:val="-2"/>
          <w:sz w:val="22"/>
        </w:rPr>
        <w:lastRenderedPageBreak/>
        <w:t xml:space="preserve">therapy programs that are very effective in delaying onset of </w:t>
      </w:r>
      <w:proofErr w:type="gramStart"/>
      <w:r>
        <w:rPr>
          <w:rFonts w:ascii="Times New Roman" w:hAnsi="Times New Roman"/>
          <w:spacing w:val="-2"/>
          <w:sz w:val="22"/>
        </w:rPr>
        <w:t>symptoms,</w:t>
      </w:r>
      <w:proofErr w:type="gramEnd"/>
      <w:r>
        <w:rPr>
          <w:rFonts w:ascii="Times New Roman" w:hAnsi="Times New Roman"/>
          <w:spacing w:val="-2"/>
          <w:sz w:val="22"/>
        </w:rPr>
        <w:t xml:space="preserve"> are important parts of public health management of the AIDS crisis. Until an effective vaccine is available, preventive reliance will continue to be on behavior risk-reduction and other prevention strategies such as needle and condom distribution among high risk population groups. </w:t>
      </w:r>
      <w:r>
        <w:rPr>
          <w:rFonts w:ascii="Times New Roman" w:hAnsi="Times New Roman"/>
          <w:spacing w:val="-2"/>
          <w:sz w:val="22"/>
        </w:rPr>
        <w:tab/>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Throughout the world, HIV continues to sp</w:t>
      </w:r>
      <w:r>
        <w:rPr>
          <w:rFonts w:ascii="Times New Roman" w:hAnsi="Times New Roman"/>
          <w:spacing w:val="-2"/>
          <w:sz w:val="22"/>
        </w:rPr>
        <w:t xml:space="preserve">read rapidly, especially in poor countries in Africa, Asia and South and Central America. The United Nations reports that 21 million persons are living with HIV/AIDS, 90% of them in developing countries, where transmission is 85% by heterosexual contact. </w:t>
      </w:r>
      <w:proofErr w:type="gramStart"/>
      <w:r>
        <w:rPr>
          <w:rFonts w:ascii="Times New Roman" w:hAnsi="Times New Roman"/>
          <w:spacing w:val="-2"/>
          <w:sz w:val="22"/>
        </w:rPr>
        <w:t>Every day, more than 8,500 persons are infected, including 1,000 children.</w:t>
      </w:r>
      <w:proofErr w:type="gramEnd"/>
      <w:r>
        <w:rPr>
          <w:rFonts w:ascii="Times New Roman" w:hAnsi="Times New Roman"/>
          <w:spacing w:val="-2"/>
          <w:sz w:val="22"/>
        </w:rPr>
        <w:t xml:space="preserve"> In Thailand, 1 person in 50 is now infected. In sub-Saharan Africa 1 person in 40 is </w:t>
      </w:r>
      <w:proofErr w:type="gramStart"/>
      <w:r>
        <w:rPr>
          <w:rFonts w:ascii="Times New Roman" w:hAnsi="Times New Roman"/>
          <w:spacing w:val="-2"/>
          <w:sz w:val="22"/>
        </w:rPr>
        <w:t>infected,</w:t>
      </w:r>
      <w:proofErr w:type="gramEnd"/>
      <w:r>
        <w:rPr>
          <w:rFonts w:ascii="Times New Roman" w:hAnsi="Times New Roman"/>
          <w:spacing w:val="-2"/>
          <w:sz w:val="22"/>
        </w:rPr>
        <w:t xml:space="preserve"> and in some cities as many as 1 person in 3 carries the virus. Estimations of new infec</w:t>
      </w:r>
      <w:r>
        <w:rPr>
          <w:rFonts w:ascii="Times New Roman" w:hAnsi="Times New Roman"/>
          <w:spacing w:val="-2"/>
          <w:sz w:val="22"/>
        </w:rPr>
        <w:t>tions per year in SSA range from 1-2 million persons, while in Asia the range is from 1.2-3.5 million new infected persons per year by the year 2000.</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Lessons are still being learned from the AIDS pandemic. The explosive spread of this infection, from an estimated 100,000 people in 1980 to 21 million persons infected with the HIV virus in 1994, shows that the world is still vulnerable to pandemics of "new" infectious diseases. Enormous movements of tourists, business people, truck drivers, migrants and refu</w:t>
      </w:r>
      <w:r>
        <w:rPr>
          <w:rFonts w:ascii="Times New Roman" w:hAnsi="Times New Roman"/>
          <w:spacing w:val="-2"/>
          <w:sz w:val="22"/>
        </w:rPr>
        <w:t xml:space="preserve">gees promote the spread of such diseases. Widespread sexual exchange, traffic in blood products and illicit drugs all promote the international potential for pandemics. War and massive refugee situations promote rape and worsen the AIDS situation in some settings in Africa. </w:t>
      </w:r>
      <w:r>
        <w:rPr>
          <w:rFonts w:ascii="Times New Roman" w:hAnsi="Times New Roman"/>
          <w:spacing w:val="-2"/>
          <w:sz w:val="22"/>
        </w:rPr>
        <w:tab/>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HIV has arrived in almost every country, but with the somewhat hopeful indication that the rate of increase, in terms of doubling time, is slowing in the United States. This may be an indication </w:t>
      </w:r>
      <w:proofErr w:type="gramStart"/>
      <w:r>
        <w:rPr>
          <w:rFonts w:ascii="Times New Roman" w:hAnsi="Times New Roman"/>
          <w:spacing w:val="-2"/>
          <w:sz w:val="22"/>
        </w:rPr>
        <w:t>either of higher levels of self-protect</w:t>
      </w:r>
      <w:r>
        <w:rPr>
          <w:rFonts w:ascii="Times New Roman" w:hAnsi="Times New Roman"/>
          <w:spacing w:val="-2"/>
          <w:sz w:val="22"/>
        </w:rPr>
        <w:t>ive behavior, or that the most susceptible population groups have already been affected and</w:t>
      </w:r>
      <w:proofErr w:type="gramEnd"/>
      <w:r>
        <w:rPr>
          <w:rFonts w:ascii="Times New Roman" w:hAnsi="Times New Roman"/>
          <w:spacing w:val="-2"/>
          <w:sz w:val="22"/>
        </w:rPr>
        <w:t xml:space="preserve"> the spread into the general population is at a slower rate. It is also possible that this may yet prove to be only a lull in the storm, as heterosexual contact becomes a more important mode of transmission.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 The 11th International Conference on AIDS, held in Vancouver, Canada in July, 1996 reported signs that combinations of several drugs from among a number of anti-retroviral medications are showing promise to supp</w:t>
      </w:r>
      <w:r>
        <w:rPr>
          <w:rFonts w:ascii="Times New Roman" w:hAnsi="Times New Roman"/>
          <w:spacing w:val="-2"/>
          <w:sz w:val="22"/>
        </w:rPr>
        <w:t>ress the AIDS virus in infected people. But, this comes at a current annual price of $10,000-15,000 per patient, sums well beyond the capacity of most developing countries. Recent development of methods of measuring the HIV viral load have allowed for better evaluation of potential therapies and monitoring of patients receiving therapy. In developed countries, transmission by blood products has been largely controlled by screening tests; transmission among homosexuals has been reduced by safe sex practices;</w:t>
      </w:r>
      <w:r>
        <w:rPr>
          <w:rFonts w:ascii="Times New Roman" w:hAnsi="Times New Roman"/>
          <w:spacing w:val="-2"/>
          <w:sz w:val="22"/>
        </w:rPr>
        <w:t xml:space="preserve"> transmission to newborns has been reduced by recent therapeutic advances. Safe and effective </w:t>
      </w:r>
      <w:proofErr w:type="spellStart"/>
      <w:r>
        <w:rPr>
          <w:rFonts w:ascii="Times New Roman" w:hAnsi="Times New Roman"/>
          <w:spacing w:val="-2"/>
          <w:sz w:val="22"/>
        </w:rPr>
        <w:t>microbicidal</w:t>
      </w:r>
      <w:proofErr w:type="spellEnd"/>
      <w:r>
        <w:rPr>
          <w:rFonts w:ascii="Times New Roman" w:hAnsi="Times New Roman"/>
          <w:spacing w:val="-2"/>
          <w:sz w:val="22"/>
        </w:rPr>
        <w:t xml:space="preserve"> topical agents for use by women may have benefit in reducing heterosexual transmission. Further advances in therapy and prevention with a vaccine are expected over the next decade.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HIV/AIDS pandemic is one of the great challenges to the New Public Health due to its complexity, its international spread, </w:t>
      </w:r>
      <w:proofErr w:type="gramStart"/>
      <w:r>
        <w:rPr>
          <w:rFonts w:ascii="Times New Roman" w:hAnsi="Times New Roman"/>
          <w:spacing w:val="-2"/>
          <w:sz w:val="22"/>
        </w:rPr>
        <w:t>its</w:t>
      </w:r>
      <w:proofErr w:type="gramEnd"/>
      <w:r>
        <w:rPr>
          <w:rFonts w:ascii="Times New Roman" w:hAnsi="Times New Roman"/>
          <w:spacing w:val="-2"/>
          <w:sz w:val="22"/>
        </w:rPr>
        <w:t xml:space="preserve"> sexual and other modes of transmission, its devastating and costly clinical effects and its</w:t>
      </w:r>
      <w:r>
        <w:rPr>
          <w:rFonts w:ascii="Times New Roman" w:hAnsi="Times New Roman"/>
          <w:spacing w:val="-2"/>
          <w:sz w:val="22"/>
        </w:rPr>
        <w:t xml:space="preserve"> impact on parallel diseases such as tuberculosis, respiratory and skin infections and cancer. The cost of care for the AIDS patient can be very high. Care programs include home care and community health worker care to improve nutrition and self-care, and mutual care among HIV carriers and AIDS patients. The ethical issues associate with AIDS are also complex regarding screening of pregnant women, newborns, partner notification, reporting and contact tracing, as well as financing the cost of care.</w:t>
      </w:r>
    </w:p>
    <w:p w:rsidR="00000000" w:rsidRDefault="00444694" w:rsidP="007D2A5B">
      <w:pPr>
        <w:tabs>
          <w:tab w:val="left" w:pos="-720"/>
        </w:tabs>
        <w:suppressAutoHyphens/>
        <w:spacing w:before="240" w:after="120" w:line="240" w:lineRule="atLeast"/>
        <w:jc w:val="both"/>
        <w:rPr>
          <w:rFonts w:ascii="Times New Roman" w:hAnsi="Times New Roman"/>
          <w:spacing w:val="-2"/>
          <w:sz w:val="22"/>
        </w:rPr>
      </w:pPr>
      <w:proofErr w:type="spellStart"/>
      <w:r>
        <w:rPr>
          <w:rFonts w:ascii="Times New Roman" w:hAnsi="Times New Roman"/>
          <w:b/>
          <w:spacing w:val="-2"/>
          <w:sz w:val="22"/>
        </w:rPr>
        <w:t>Diarrho</w:t>
      </w:r>
      <w:r>
        <w:rPr>
          <w:rFonts w:ascii="Times New Roman" w:hAnsi="Times New Roman"/>
          <w:b/>
          <w:spacing w:val="-2"/>
          <w:sz w:val="22"/>
        </w:rPr>
        <w:t>eal</w:t>
      </w:r>
      <w:proofErr w:type="spellEnd"/>
      <w:r>
        <w:rPr>
          <w:rFonts w:ascii="Times New Roman" w:hAnsi="Times New Roman"/>
          <w:b/>
          <w:spacing w:val="-2"/>
          <w:sz w:val="22"/>
        </w:rPr>
        <w:t xml:space="preserve"> Diseases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are caused by a wide variety of bacteria, parasites and viruses infecting the intestinal tract and causing secretion of fluids and dissolved salts into the gut with mild to severe or fatal complications. In developing countries,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account for half of all morbidity and a quarter of all mortality. </w:t>
      </w:r>
      <w:proofErr w:type="spellStart"/>
      <w:r>
        <w:rPr>
          <w:rFonts w:ascii="Times New Roman" w:hAnsi="Times New Roman"/>
          <w:spacing w:val="-2"/>
          <w:sz w:val="22"/>
        </w:rPr>
        <w:t>Diarrhoea</w:t>
      </w:r>
      <w:proofErr w:type="spellEnd"/>
      <w:r>
        <w:rPr>
          <w:rFonts w:ascii="Times New Roman" w:hAnsi="Times New Roman"/>
          <w:spacing w:val="-2"/>
          <w:sz w:val="22"/>
        </w:rPr>
        <w:t xml:space="preserve"> itself does not cause death, but the dehydration resulting from fluid and electrolyte loss is one of the most common causes of death in children worldw</w:t>
      </w:r>
      <w:r>
        <w:rPr>
          <w:rFonts w:ascii="Times New Roman" w:hAnsi="Times New Roman"/>
          <w:spacing w:val="-2"/>
          <w:sz w:val="22"/>
        </w:rPr>
        <w:t xml:space="preserve">ide. Deaths from dehydration are prevented by use of Oral Rehydration Therapy (ORT), a cheap and simple method of intervention that can be used by a non-medical primary care worker and by the mother of the child as a home intervention. In 1983,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were the cause of almost 4 million child deaths, but by 1996 this had declined to 2.4 million, largely under the impact of increased use of ORT.</w:t>
      </w:r>
    </w:p>
    <w:p w:rsidR="00000000" w:rsidRDefault="00444694" w:rsidP="007D2A5B">
      <w:pPr>
        <w:tabs>
          <w:tab w:val="left" w:pos="-720"/>
        </w:tabs>
        <w:suppressAutoHyphens/>
        <w:spacing w:before="120" w:after="120" w:line="240" w:lineRule="atLeast"/>
        <w:jc w:val="center"/>
        <w:rPr>
          <w:rFonts w:ascii="Times New Roman" w:hAnsi="Times New Roman"/>
          <w:b/>
          <w:spacing w:val="-2"/>
          <w:sz w:val="22"/>
        </w:rPr>
      </w:pPr>
      <w:r>
        <w:rPr>
          <w:rFonts w:ascii="Times New Roman" w:hAnsi="Times New Roman"/>
          <w:b/>
          <w:spacing w:val="-2"/>
          <w:sz w:val="22"/>
        </w:rPr>
        <w:lastRenderedPageBreak/>
        <w:t xml:space="preserve">Table 4.13: Major Organisms Associated with </w:t>
      </w:r>
      <w:proofErr w:type="spellStart"/>
      <w:r>
        <w:rPr>
          <w:rFonts w:ascii="Times New Roman" w:hAnsi="Times New Roman"/>
          <w:b/>
          <w:spacing w:val="-2"/>
          <w:sz w:val="22"/>
        </w:rPr>
        <w:t>Diarrhoeal</w:t>
      </w:r>
      <w:proofErr w:type="spellEnd"/>
      <w:r>
        <w:rPr>
          <w:rFonts w:ascii="Times New Roman" w:hAnsi="Times New Roman"/>
          <w:b/>
          <w:spacing w:val="-2"/>
          <w:sz w:val="22"/>
        </w:rPr>
        <w:t xml:space="preserve"> Diseases</w:t>
      </w:r>
    </w:p>
    <w:tbl>
      <w:tblPr>
        <w:tblW w:w="0" w:type="auto"/>
        <w:jc w:val="center"/>
        <w:tblLayout w:type="fixed"/>
        <w:tblCellMar>
          <w:left w:w="120" w:type="dxa"/>
          <w:right w:w="120" w:type="dxa"/>
        </w:tblCellMar>
        <w:tblLook w:val="0000"/>
      </w:tblPr>
      <w:tblGrid>
        <w:gridCol w:w="1963"/>
        <w:gridCol w:w="7397"/>
      </w:tblGrid>
      <w:tr w:rsidR="00000000" w:rsidTr="007D2A5B">
        <w:tblPrEx>
          <w:tblCellMar>
            <w:top w:w="0" w:type="dxa"/>
            <w:bottom w:w="0" w:type="dxa"/>
          </w:tblCellMar>
        </w:tblPrEx>
        <w:trPr>
          <w:jc w:val="center"/>
        </w:trPr>
        <w:tc>
          <w:tcPr>
            <w:tcW w:w="1963" w:type="dxa"/>
            <w:tcBorders>
              <w:top w:val="double" w:sz="6" w:space="0" w:color="auto"/>
              <w:left w:val="double" w:sz="6" w:space="0" w:color="auto"/>
              <w:bottom w:val="double" w:sz="6" w:space="0" w:color="auto"/>
            </w:tcBorders>
          </w:tcPr>
          <w:p w:rsidR="00000000" w:rsidRDefault="00444694" w:rsidP="007D2A5B">
            <w:pPr>
              <w:tabs>
                <w:tab w:val="left" w:pos="-720"/>
              </w:tabs>
              <w:suppressAutoHyphens/>
              <w:spacing w:line="240" w:lineRule="atLeast"/>
              <w:rPr>
                <w:rFonts w:ascii="Times New Roman" w:hAnsi="Times New Roman"/>
                <w:b/>
                <w:spacing w:val="-2"/>
                <w:sz w:val="22"/>
              </w:rPr>
            </w:pPr>
            <w:r>
              <w:rPr>
                <w:rFonts w:ascii="Times New Roman" w:hAnsi="Times New Roman"/>
                <w:b/>
                <w:spacing w:val="-2"/>
                <w:sz w:val="22"/>
              </w:rPr>
              <w:t>Classification</w:t>
            </w:r>
          </w:p>
        </w:tc>
        <w:tc>
          <w:tcPr>
            <w:tcW w:w="7397" w:type="dxa"/>
            <w:tcBorders>
              <w:top w:val="double" w:sz="6" w:space="0" w:color="auto"/>
              <w:bottom w:val="double" w:sz="6" w:space="0" w:color="auto"/>
              <w:right w:val="double" w:sz="6" w:space="0" w:color="auto"/>
            </w:tcBorders>
          </w:tcPr>
          <w:p w:rsidR="00000000" w:rsidRDefault="00444694" w:rsidP="007D2A5B">
            <w:pPr>
              <w:tabs>
                <w:tab w:val="left" w:pos="-720"/>
              </w:tabs>
              <w:suppressAutoHyphens/>
              <w:spacing w:line="240" w:lineRule="atLeast"/>
              <w:rPr>
                <w:rFonts w:ascii="Times New Roman" w:hAnsi="Times New Roman"/>
                <w:spacing w:val="-2"/>
                <w:sz w:val="22"/>
              </w:rPr>
            </w:pPr>
            <w:r>
              <w:rPr>
                <w:rFonts w:ascii="Times New Roman" w:hAnsi="Times New Roman"/>
                <w:b/>
                <w:spacing w:val="-2"/>
                <w:sz w:val="22"/>
              </w:rPr>
              <w:t>Organisms</w:t>
            </w:r>
          </w:p>
        </w:tc>
      </w:tr>
      <w:tr w:rsidR="00000000" w:rsidTr="007D2A5B">
        <w:tblPrEx>
          <w:tblCellMar>
            <w:top w:w="0" w:type="dxa"/>
            <w:bottom w:w="0" w:type="dxa"/>
          </w:tblCellMar>
        </w:tblPrEx>
        <w:trPr>
          <w:jc w:val="center"/>
        </w:trPr>
        <w:tc>
          <w:tcPr>
            <w:tcW w:w="1963" w:type="dxa"/>
            <w:tcBorders>
              <w:left w:val="double" w:sz="6" w:space="0" w:color="auto"/>
            </w:tcBorders>
          </w:tcPr>
          <w:p w:rsidR="00000000" w:rsidRDefault="00444694" w:rsidP="007D2A5B">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Bacteria</w:t>
            </w:r>
          </w:p>
        </w:tc>
        <w:tc>
          <w:tcPr>
            <w:tcW w:w="7397" w:type="dxa"/>
            <w:tcBorders>
              <w:right w:val="double" w:sz="6" w:space="0" w:color="auto"/>
            </w:tcBorders>
          </w:tcPr>
          <w:p w:rsidR="00000000" w:rsidRDefault="00444694" w:rsidP="007D2A5B">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 xml:space="preserve">Salmonella; </w:t>
            </w:r>
            <w:proofErr w:type="spellStart"/>
            <w:r>
              <w:rPr>
                <w:rFonts w:ascii="Times New Roman" w:hAnsi="Times New Roman"/>
                <w:spacing w:val="-2"/>
                <w:sz w:val="22"/>
              </w:rPr>
              <w:t>shigella</w:t>
            </w:r>
            <w:proofErr w:type="spellEnd"/>
            <w:r>
              <w:rPr>
                <w:rFonts w:ascii="Times New Roman" w:hAnsi="Times New Roman"/>
                <w:spacing w:val="-2"/>
                <w:sz w:val="22"/>
              </w:rPr>
              <w:t xml:space="preserve">; Escherichia coli; </w:t>
            </w:r>
            <w:proofErr w:type="spellStart"/>
            <w:r>
              <w:rPr>
                <w:rFonts w:ascii="Times New Roman" w:hAnsi="Times New Roman"/>
                <w:spacing w:val="-2"/>
                <w:sz w:val="22"/>
              </w:rPr>
              <w:t>Vibrio</w:t>
            </w:r>
            <w:proofErr w:type="spellEnd"/>
            <w:r>
              <w:rPr>
                <w:rFonts w:ascii="Times New Roman" w:hAnsi="Times New Roman"/>
                <w:spacing w:val="-2"/>
                <w:sz w:val="22"/>
              </w:rPr>
              <w:t xml:space="preserve"> </w:t>
            </w:r>
            <w:proofErr w:type="spellStart"/>
            <w:r>
              <w:rPr>
                <w:rFonts w:ascii="Times New Roman" w:hAnsi="Times New Roman"/>
                <w:spacing w:val="-2"/>
                <w:sz w:val="22"/>
              </w:rPr>
              <w:t>cholerae</w:t>
            </w:r>
            <w:proofErr w:type="spellEnd"/>
            <w:r>
              <w:rPr>
                <w:rFonts w:ascii="Times New Roman" w:hAnsi="Times New Roman"/>
                <w:spacing w:val="-2"/>
                <w:sz w:val="22"/>
              </w:rPr>
              <w:t xml:space="preserve">; Bacillus cereus; campylobacter </w:t>
            </w:r>
            <w:proofErr w:type="spellStart"/>
            <w:r>
              <w:rPr>
                <w:rFonts w:ascii="Times New Roman" w:hAnsi="Times New Roman"/>
                <w:spacing w:val="-2"/>
                <w:sz w:val="22"/>
              </w:rPr>
              <w:t>jejuni</w:t>
            </w:r>
            <w:proofErr w:type="spellEnd"/>
          </w:p>
        </w:tc>
      </w:tr>
      <w:tr w:rsidR="00000000" w:rsidTr="007D2A5B">
        <w:tblPrEx>
          <w:tblCellMar>
            <w:top w:w="0" w:type="dxa"/>
            <w:bottom w:w="0" w:type="dxa"/>
          </w:tblCellMar>
        </w:tblPrEx>
        <w:trPr>
          <w:jc w:val="center"/>
        </w:trPr>
        <w:tc>
          <w:tcPr>
            <w:tcW w:w="1963" w:type="dxa"/>
            <w:tcBorders>
              <w:left w:val="double" w:sz="6" w:space="0" w:color="auto"/>
            </w:tcBorders>
          </w:tcPr>
          <w:p w:rsidR="00000000" w:rsidRDefault="00444694" w:rsidP="007D2A5B">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Virus</w:t>
            </w:r>
          </w:p>
        </w:tc>
        <w:tc>
          <w:tcPr>
            <w:tcW w:w="7397" w:type="dxa"/>
            <w:tcBorders>
              <w:right w:val="double" w:sz="6" w:space="0" w:color="auto"/>
            </w:tcBorders>
          </w:tcPr>
          <w:p w:rsidR="00000000" w:rsidRDefault="00444694" w:rsidP="007D2A5B">
            <w:pPr>
              <w:tabs>
                <w:tab w:val="left" w:pos="-720"/>
              </w:tabs>
              <w:suppressAutoHyphens/>
              <w:spacing w:line="240" w:lineRule="atLeast"/>
              <w:rPr>
                <w:rFonts w:ascii="Times New Roman" w:hAnsi="Times New Roman"/>
                <w:spacing w:val="-2"/>
                <w:sz w:val="22"/>
              </w:rPr>
            </w:pPr>
            <w:proofErr w:type="spellStart"/>
            <w:r>
              <w:rPr>
                <w:rFonts w:ascii="Times New Roman" w:hAnsi="Times New Roman"/>
                <w:spacing w:val="-2"/>
                <w:sz w:val="22"/>
              </w:rPr>
              <w:t>Enteroviruses</w:t>
            </w:r>
            <w:proofErr w:type="spellEnd"/>
            <w:r>
              <w:rPr>
                <w:rFonts w:ascii="Times New Roman" w:hAnsi="Times New Roman"/>
                <w:spacing w:val="-2"/>
                <w:sz w:val="22"/>
              </w:rPr>
              <w:t xml:space="preserve">; rotaviruses; adenoviruses; </w:t>
            </w:r>
            <w:proofErr w:type="spellStart"/>
            <w:r>
              <w:rPr>
                <w:rFonts w:ascii="Times New Roman" w:hAnsi="Times New Roman"/>
                <w:spacing w:val="-2"/>
                <w:sz w:val="22"/>
              </w:rPr>
              <w:t>astroviruses</w:t>
            </w:r>
            <w:proofErr w:type="spellEnd"/>
            <w:r>
              <w:rPr>
                <w:rFonts w:ascii="Times New Roman" w:hAnsi="Times New Roman"/>
                <w:spacing w:val="-2"/>
                <w:sz w:val="22"/>
              </w:rPr>
              <w:t xml:space="preserve">, </w:t>
            </w:r>
            <w:proofErr w:type="spellStart"/>
            <w:r>
              <w:rPr>
                <w:rFonts w:ascii="Times New Roman" w:hAnsi="Times New Roman"/>
                <w:spacing w:val="-2"/>
                <w:sz w:val="22"/>
              </w:rPr>
              <w:t>calciviruses</w:t>
            </w:r>
            <w:proofErr w:type="spellEnd"/>
            <w:r>
              <w:rPr>
                <w:rFonts w:ascii="Times New Roman" w:hAnsi="Times New Roman"/>
                <w:spacing w:val="-2"/>
                <w:sz w:val="22"/>
              </w:rPr>
              <w:t xml:space="preserve">, </w:t>
            </w:r>
            <w:proofErr w:type="spellStart"/>
            <w:r>
              <w:rPr>
                <w:rFonts w:ascii="Times New Roman" w:hAnsi="Times New Roman"/>
                <w:spacing w:val="-2"/>
                <w:sz w:val="22"/>
              </w:rPr>
              <w:t>coronaviruses</w:t>
            </w:r>
            <w:proofErr w:type="spellEnd"/>
            <w:r>
              <w:rPr>
                <w:rFonts w:ascii="Times New Roman" w:hAnsi="Times New Roman"/>
                <w:spacing w:val="-2"/>
                <w:sz w:val="22"/>
              </w:rPr>
              <w:t xml:space="preserve">, small round virus group, Norwalk group </w:t>
            </w:r>
          </w:p>
        </w:tc>
      </w:tr>
      <w:tr w:rsidR="00000000" w:rsidTr="007D2A5B">
        <w:tblPrEx>
          <w:tblCellMar>
            <w:top w:w="0" w:type="dxa"/>
            <w:bottom w:w="0" w:type="dxa"/>
          </w:tblCellMar>
        </w:tblPrEx>
        <w:trPr>
          <w:jc w:val="center"/>
        </w:trPr>
        <w:tc>
          <w:tcPr>
            <w:tcW w:w="1963" w:type="dxa"/>
            <w:tcBorders>
              <w:left w:val="double" w:sz="6" w:space="0" w:color="auto"/>
              <w:bottom w:val="double" w:sz="6" w:space="0" w:color="auto"/>
            </w:tcBorders>
          </w:tcPr>
          <w:p w:rsidR="00000000" w:rsidRDefault="00444694" w:rsidP="007D2A5B">
            <w:pPr>
              <w:tabs>
                <w:tab w:val="left" w:pos="-720"/>
              </w:tabs>
              <w:suppressAutoHyphens/>
              <w:spacing w:line="240" w:lineRule="atLeast"/>
              <w:rPr>
                <w:rFonts w:ascii="Times New Roman" w:hAnsi="Times New Roman"/>
                <w:spacing w:val="-2"/>
                <w:sz w:val="22"/>
              </w:rPr>
            </w:pPr>
            <w:r>
              <w:rPr>
                <w:rFonts w:ascii="Times New Roman" w:hAnsi="Times New Roman"/>
                <w:spacing w:val="-2"/>
                <w:sz w:val="22"/>
              </w:rPr>
              <w:t>Parasites/Protozoa</w:t>
            </w:r>
          </w:p>
        </w:tc>
        <w:tc>
          <w:tcPr>
            <w:tcW w:w="7397" w:type="dxa"/>
            <w:tcBorders>
              <w:bottom w:val="double" w:sz="6" w:space="0" w:color="auto"/>
              <w:right w:val="double" w:sz="6" w:space="0" w:color="auto"/>
            </w:tcBorders>
          </w:tcPr>
          <w:p w:rsidR="00000000" w:rsidRDefault="00444694" w:rsidP="007D2A5B">
            <w:pPr>
              <w:tabs>
                <w:tab w:val="left" w:pos="-720"/>
              </w:tabs>
              <w:suppressAutoHyphens/>
              <w:spacing w:line="240" w:lineRule="atLeast"/>
              <w:rPr>
                <w:rFonts w:ascii="Times New Roman" w:hAnsi="Times New Roman"/>
                <w:spacing w:val="-2"/>
                <w:sz w:val="22"/>
              </w:rPr>
            </w:pPr>
            <w:proofErr w:type="spellStart"/>
            <w:r>
              <w:rPr>
                <w:rFonts w:ascii="Times New Roman" w:hAnsi="Times New Roman"/>
                <w:spacing w:val="-2"/>
                <w:sz w:val="22"/>
              </w:rPr>
              <w:t>Schistosoma</w:t>
            </w:r>
            <w:proofErr w:type="spellEnd"/>
            <w:r>
              <w:rPr>
                <w:rFonts w:ascii="Times New Roman" w:hAnsi="Times New Roman"/>
                <w:spacing w:val="-2"/>
                <w:sz w:val="22"/>
              </w:rPr>
              <w:t xml:space="preserve">; </w:t>
            </w:r>
            <w:proofErr w:type="spellStart"/>
            <w:r>
              <w:rPr>
                <w:rFonts w:ascii="Times New Roman" w:hAnsi="Times New Roman"/>
                <w:spacing w:val="-2"/>
                <w:sz w:val="22"/>
              </w:rPr>
              <w:t>giardia</w:t>
            </w:r>
            <w:proofErr w:type="spellEnd"/>
            <w:r>
              <w:rPr>
                <w:rFonts w:ascii="Times New Roman" w:hAnsi="Times New Roman"/>
                <w:spacing w:val="-2"/>
                <w:sz w:val="22"/>
              </w:rPr>
              <w:t xml:space="preserve"> </w:t>
            </w:r>
            <w:proofErr w:type="spellStart"/>
            <w:r>
              <w:rPr>
                <w:rFonts w:ascii="Times New Roman" w:hAnsi="Times New Roman"/>
                <w:spacing w:val="-2"/>
                <w:sz w:val="22"/>
              </w:rPr>
              <w:t>lamblia</w:t>
            </w:r>
            <w:proofErr w:type="spellEnd"/>
            <w:r>
              <w:rPr>
                <w:rFonts w:ascii="Times New Roman" w:hAnsi="Times New Roman"/>
                <w:spacing w:val="-2"/>
                <w:sz w:val="22"/>
              </w:rPr>
              <w:t>; cryptosporidium</w:t>
            </w:r>
            <w:r w:rsidR="007D2A5B">
              <w:rPr>
                <w:rFonts w:ascii="Times New Roman" w:hAnsi="Times New Roman"/>
                <w:spacing w:val="-2"/>
                <w:sz w:val="22"/>
              </w:rPr>
              <w:t xml:space="preserve"> </w:t>
            </w:r>
            <w:r>
              <w:rPr>
                <w:rFonts w:ascii="Times New Roman" w:hAnsi="Times New Roman"/>
                <w:spacing w:val="-2"/>
                <w:sz w:val="22"/>
              </w:rPr>
              <w:t xml:space="preserve">Ameba </w:t>
            </w:r>
            <w:proofErr w:type="spellStart"/>
            <w:r>
              <w:rPr>
                <w:rFonts w:ascii="Times New Roman" w:hAnsi="Times New Roman"/>
                <w:spacing w:val="-2"/>
                <w:sz w:val="22"/>
              </w:rPr>
              <w:t>histolytica</w:t>
            </w:r>
            <w:proofErr w:type="spellEnd"/>
            <w:r>
              <w:rPr>
                <w:rFonts w:ascii="Times New Roman" w:hAnsi="Times New Roman"/>
                <w:spacing w:val="-2"/>
                <w:sz w:val="22"/>
              </w:rPr>
              <w:t xml:space="preserve"> </w:t>
            </w:r>
          </w:p>
        </w:tc>
      </w:tr>
    </w:tbl>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are transmitted by water, food and directly from person-to-person via oral-fecal contamination.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occur in epidemics in situations of food poisoning</w:t>
      </w:r>
      <w:r>
        <w:rPr>
          <w:rFonts w:ascii="Times New Roman" w:hAnsi="Times New Roman"/>
          <w:spacing w:val="-2"/>
          <w:sz w:val="22"/>
        </w:rPr>
        <w:t xml:space="preserve"> or contaminated water sources, but can also be present at high levels when common source contamination is not found. Contamination of drinking water by sewage and poor management of water supplies are also major causes of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 The use of sewage for the irrigation of vegetables is a cause of widespread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 in many areas.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Salmonella</w:t>
      </w:r>
      <w:r>
        <w:rPr>
          <w:rFonts w:ascii="Times New Roman" w:hAnsi="Times New Roman"/>
          <w:spacing w:val="-2"/>
          <w:sz w:val="22"/>
        </w:rPr>
        <w:t xml:space="preserve">: are a group of bacterial organisms causing acute gastroenteritis, associated with generalized illness including headache, fever, abdominal pains </w:t>
      </w:r>
      <w:r>
        <w:rPr>
          <w:rFonts w:ascii="Times New Roman" w:hAnsi="Times New Roman"/>
          <w:spacing w:val="-2"/>
          <w:sz w:val="22"/>
        </w:rPr>
        <w:t xml:space="preserve">and dehydration. There are over 2,000 serotypes of salmonella, many of which are pathogenic in humans, the most common of which are </w:t>
      </w:r>
      <w:r>
        <w:rPr>
          <w:rFonts w:ascii="Times New Roman" w:hAnsi="Times New Roman"/>
          <w:i/>
          <w:spacing w:val="-2"/>
          <w:sz w:val="22"/>
        </w:rPr>
        <w:t xml:space="preserve">S. </w:t>
      </w:r>
      <w:proofErr w:type="spellStart"/>
      <w:r>
        <w:rPr>
          <w:rFonts w:ascii="Times New Roman" w:hAnsi="Times New Roman"/>
          <w:i/>
          <w:spacing w:val="-2"/>
          <w:sz w:val="22"/>
        </w:rPr>
        <w:t>typhimurium</w:t>
      </w:r>
      <w:proofErr w:type="spellEnd"/>
      <w:r>
        <w:rPr>
          <w:rFonts w:ascii="Times New Roman" w:hAnsi="Times New Roman"/>
          <w:spacing w:val="-2"/>
          <w:sz w:val="22"/>
        </w:rPr>
        <w:t xml:space="preserve"> and </w:t>
      </w:r>
      <w:r>
        <w:rPr>
          <w:rFonts w:ascii="Times New Roman" w:hAnsi="Times New Roman"/>
          <w:i/>
          <w:spacing w:val="-2"/>
          <w:sz w:val="22"/>
        </w:rPr>
        <w:t xml:space="preserve">S. </w:t>
      </w:r>
      <w:proofErr w:type="spellStart"/>
      <w:r>
        <w:rPr>
          <w:rFonts w:ascii="Times New Roman" w:hAnsi="Times New Roman"/>
          <w:i/>
          <w:spacing w:val="-2"/>
          <w:sz w:val="22"/>
        </w:rPr>
        <w:t>enteritidis</w:t>
      </w:r>
      <w:proofErr w:type="spellEnd"/>
      <w:r>
        <w:rPr>
          <w:rFonts w:ascii="Times New Roman" w:hAnsi="Times New Roman"/>
          <w:spacing w:val="-2"/>
          <w:sz w:val="22"/>
        </w:rPr>
        <w:t xml:space="preserve">. </w:t>
      </w:r>
      <w:proofErr w:type="gramStart"/>
      <w:r>
        <w:rPr>
          <w:rFonts w:ascii="Times New Roman" w:hAnsi="Times New Roman"/>
          <w:i/>
          <w:spacing w:val="-2"/>
          <w:sz w:val="22"/>
        </w:rPr>
        <w:t xml:space="preserve">S. </w:t>
      </w:r>
      <w:proofErr w:type="spellStart"/>
      <w:r>
        <w:rPr>
          <w:rFonts w:ascii="Times New Roman" w:hAnsi="Times New Roman"/>
          <w:i/>
          <w:spacing w:val="-2"/>
          <w:sz w:val="22"/>
        </w:rPr>
        <w:t>typhi</w:t>
      </w:r>
      <w:proofErr w:type="spellEnd"/>
      <w:r>
        <w:rPr>
          <w:rFonts w:ascii="Times New Roman" w:hAnsi="Times New Roman"/>
          <w:i/>
          <w:spacing w:val="-2"/>
          <w:sz w:val="22"/>
        </w:rPr>
        <w:t>.</w:t>
      </w:r>
      <w:proofErr w:type="gramEnd"/>
      <w:r>
        <w:rPr>
          <w:rFonts w:ascii="Times New Roman" w:hAnsi="Times New Roman"/>
          <w:spacing w:val="-2"/>
          <w:sz w:val="22"/>
        </w:rPr>
        <w:t xml:space="preserve"> Transmission is by ingestion of the organisms in food, derived from infected animals or contaminated by the feces of an infected person or animal. This includes raw or uncooked eggs and egg products, raw milk and its products, meat and its products, poultry and its products as well as pet turtles or chicks and unsterilized pharmaceut</w:t>
      </w:r>
      <w:r>
        <w:rPr>
          <w:rFonts w:ascii="Times New Roman" w:hAnsi="Times New Roman"/>
          <w:spacing w:val="-2"/>
          <w:sz w:val="22"/>
        </w:rPr>
        <w:t>icals of animal origin. Fecal-oral transmission from person to person is common. Prevention is in safe animal and food handling, refrigeration, and sanitary preparation and storage, with protection against rodent and insect contamination, and the use of sterile techniques during patient care. Antibiotics may not eliminate the carrier state and many result in resistant strains or more severe infections.</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Shigella</w:t>
      </w:r>
      <w:proofErr w:type="spellEnd"/>
      <w:r>
        <w:rPr>
          <w:rFonts w:ascii="Times New Roman" w:hAnsi="Times New Roman"/>
          <w:i/>
          <w:spacing w:val="-2"/>
          <w:sz w:val="22"/>
        </w:rPr>
        <w:t>:</w:t>
      </w:r>
      <w:r>
        <w:rPr>
          <w:rFonts w:ascii="Times New Roman" w:hAnsi="Times New Roman"/>
          <w:spacing w:val="-2"/>
          <w:sz w:val="22"/>
        </w:rPr>
        <w:t xml:space="preserve"> are a group of bacteria which are pathogenic in man, with four groups: Type A = </w:t>
      </w:r>
      <w:r>
        <w:rPr>
          <w:rFonts w:ascii="Times New Roman" w:hAnsi="Times New Roman"/>
          <w:i/>
          <w:spacing w:val="-2"/>
          <w:sz w:val="22"/>
        </w:rPr>
        <w:t xml:space="preserve">S. </w:t>
      </w:r>
      <w:proofErr w:type="spellStart"/>
      <w:r>
        <w:rPr>
          <w:rFonts w:ascii="Times New Roman" w:hAnsi="Times New Roman"/>
          <w:i/>
          <w:spacing w:val="-2"/>
          <w:sz w:val="22"/>
        </w:rPr>
        <w:t>dysenteriae</w:t>
      </w:r>
      <w:proofErr w:type="spellEnd"/>
      <w:r>
        <w:rPr>
          <w:rFonts w:ascii="Times New Roman" w:hAnsi="Times New Roman"/>
          <w:spacing w:val="-2"/>
          <w:sz w:val="22"/>
        </w:rPr>
        <w:t xml:space="preserve">, Type B = </w:t>
      </w:r>
      <w:r>
        <w:rPr>
          <w:rFonts w:ascii="Times New Roman" w:hAnsi="Times New Roman"/>
          <w:i/>
          <w:spacing w:val="-2"/>
          <w:sz w:val="22"/>
        </w:rPr>
        <w:t xml:space="preserve">S. </w:t>
      </w:r>
      <w:proofErr w:type="spellStart"/>
      <w:r>
        <w:rPr>
          <w:rFonts w:ascii="Times New Roman" w:hAnsi="Times New Roman"/>
          <w:i/>
          <w:spacing w:val="-2"/>
          <w:sz w:val="22"/>
        </w:rPr>
        <w:t>flexneri</w:t>
      </w:r>
      <w:proofErr w:type="spellEnd"/>
      <w:r>
        <w:rPr>
          <w:rFonts w:ascii="Times New Roman" w:hAnsi="Times New Roman"/>
          <w:spacing w:val="-2"/>
          <w:sz w:val="22"/>
        </w:rPr>
        <w:t xml:space="preserve">, Type C = </w:t>
      </w:r>
      <w:r>
        <w:rPr>
          <w:rFonts w:ascii="Times New Roman" w:hAnsi="Times New Roman"/>
          <w:i/>
          <w:spacing w:val="-2"/>
          <w:sz w:val="22"/>
        </w:rPr>
        <w:t xml:space="preserve">S. </w:t>
      </w:r>
      <w:proofErr w:type="spellStart"/>
      <w:r>
        <w:rPr>
          <w:rFonts w:ascii="Times New Roman" w:hAnsi="Times New Roman"/>
          <w:i/>
          <w:spacing w:val="-2"/>
          <w:sz w:val="22"/>
        </w:rPr>
        <w:t>boydii</w:t>
      </w:r>
      <w:proofErr w:type="spellEnd"/>
      <w:r>
        <w:rPr>
          <w:rFonts w:ascii="Times New Roman" w:hAnsi="Times New Roman"/>
          <w:spacing w:val="-2"/>
          <w:sz w:val="22"/>
        </w:rPr>
        <w:t xml:space="preserve"> and Type D = </w:t>
      </w:r>
      <w:r>
        <w:rPr>
          <w:rFonts w:ascii="Times New Roman" w:hAnsi="Times New Roman"/>
          <w:i/>
          <w:spacing w:val="-2"/>
          <w:sz w:val="22"/>
        </w:rPr>
        <w:t xml:space="preserve">S. </w:t>
      </w:r>
      <w:proofErr w:type="spellStart"/>
      <w:r>
        <w:rPr>
          <w:rFonts w:ascii="Times New Roman" w:hAnsi="Times New Roman"/>
          <w:i/>
          <w:spacing w:val="-2"/>
          <w:sz w:val="22"/>
        </w:rPr>
        <w:t>sonnei</w:t>
      </w:r>
      <w:proofErr w:type="spellEnd"/>
      <w:r>
        <w:rPr>
          <w:rFonts w:ascii="Times New Roman" w:hAnsi="Times New Roman"/>
          <w:spacing w:val="-2"/>
          <w:sz w:val="22"/>
        </w:rPr>
        <w:t xml:space="preserve">. Types A, B and C are each further divided into a total of 40 serotypes. </w:t>
      </w:r>
      <w:proofErr w:type="spellStart"/>
      <w:proofErr w:type="gramStart"/>
      <w:r>
        <w:rPr>
          <w:rFonts w:ascii="Times New Roman" w:hAnsi="Times New Roman"/>
          <w:spacing w:val="-2"/>
          <w:sz w:val="22"/>
        </w:rPr>
        <w:t>Shigella</w:t>
      </w:r>
      <w:proofErr w:type="spellEnd"/>
      <w:r>
        <w:rPr>
          <w:rFonts w:ascii="Times New Roman" w:hAnsi="Times New Roman"/>
          <w:spacing w:val="-2"/>
          <w:sz w:val="22"/>
        </w:rPr>
        <w:t xml:space="preserve"> are</w:t>
      </w:r>
      <w:proofErr w:type="gramEnd"/>
      <w:r>
        <w:rPr>
          <w:rFonts w:ascii="Times New Roman" w:hAnsi="Times New Roman"/>
          <w:spacing w:val="-2"/>
          <w:sz w:val="22"/>
        </w:rPr>
        <w:t xml:space="preserve"> transmitted by direct or indirect fecal-oral methods from a patient or carrier and illness follows ingestion of even a few organisms. Water and milk transmission occurs as a result of contamination. Flies transmit the organism, and in non-refrigerated foods the organism may multiply to an infectious dose. Control is in hygienic practices and in the safe hand</w:t>
      </w:r>
      <w:r>
        <w:rPr>
          <w:rFonts w:ascii="Times New Roman" w:hAnsi="Times New Roman"/>
          <w:spacing w:val="-2"/>
          <w:sz w:val="22"/>
        </w:rPr>
        <w:t>ling of water and food.</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Cholera:</w:t>
      </w:r>
      <w:r>
        <w:rPr>
          <w:rFonts w:ascii="Times New Roman" w:hAnsi="Times New Roman"/>
          <w:spacing w:val="-2"/>
          <w:sz w:val="22"/>
        </w:rPr>
        <w:t xml:space="preserve"> is an acute bacterial enteric disease caused by </w:t>
      </w:r>
      <w:proofErr w:type="spellStart"/>
      <w:r>
        <w:rPr>
          <w:rFonts w:ascii="Times New Roman" w:hAnsi="Times New Roman"/>
          <w:i/>
          <w:spacing w:val="-2"/>
          <w:sz w:val="22"/>
        </w:rPr>
        <w:t>Vibrio</w:t>
      </w:r>
      <w:proofErr w:type="spellEnd"/>
      <w:r>
        <w:rPr>
          <w:rFonts w:ascii="Times New Roman" w:hAnsi="Times New Roman"/>
          <w:i/>
          <w:spacing w:val="-2"/>
          <w:sz w:val="22"/>
        </w:rPr>
        <w:t xml:space="preserve"> </w:t>
      </w:r>
      <w:proofErr w:type="spellStart"/>
      <w:r>
        <w:rPr>
          <w:rFonts w:ascii="Times New Roman" w:hAnsi="Times New Roman"/>
          <w:i/>
          <w:spacing w:val="-2"/>
          <w:sz w:val="22"/>
        </w:rPr>
        <w:t>cholerae</w:t>
      </w:r>
      <w:proofErr w:type="spellEnd"/>
      <w:r>
        <w:rPr>
          <w:rFonts w:ascii="Times New Roman" w:hAnsi="Times New Roman"/>
          <w:spacing w:val="-2"/>
          <w:sz w:val="22"/>
        </w:rPr>
        <w:t>, with sudden onset, profuse painless watery stools, occasional vomiting, and if untreated, rapid dehydration, acidosis and circulatory collapse and death. Asymptomatic infection or carrier status is more common than clinical illness. Mild cases are common, especially in children. In severe, untreated cases, mortality is over 50% and may occur within hours. With adequate treatment, mortality is under 1%. Diagno</w:t>
      </w:r>
      <w:r>
        <w:rPr>
          <w:rFonts w:ascii="Times New Roman" w:hAnsi="Times New Roman"/>
          <w:spacing w:val="-2"/>
          <w:sz w:val="22"/>
        </w:rPr>
        <w:t xml:space="preserve">sis is based on clinical signs, epidemiological and microscopic findings and serologic rising titers. Confirmation is by culture of the organism. The two types of cholera are the classical and </w:t>
      </w:r>
      <w:r>
        <w:rPr>
          <w:rFonts w:ascii="Times New Roman" w:hAnsi="Times New Roman"/>
          <w:i/>
          <w:spacing w:val="-2"/>
          <w:sz w:val="22"/>
        </w:rPr>
        <w:t>el Tor</w:t>
      </w:r>
      <w:r>
        <w:rPr>
          <w:rFonts w:ascii="Times New Roman" w:hAnsi="Times New Roman"/>
          <w:spacing w:val="-2"/>
          <w:sz w:val="22"/>
        </w:rPr>
        <w:t xml:space="preserve"> (with </w:t>
      </w:r>
      <w:proofErr w:type="spellStart"/>
      <w:r>
        <w:rPr>
          <w:rFonts w:ascii="Times New Roman" w:hAnsi="Times New Roman"/>
          <w:i/>
          <w:spacing w:val="-2"/>
          <w:sz w:val="22"/>
        </w:rPr>
        <w:t>Inaba</w:t>
      </w:r>
      <w:proofErr w:type="spellEnd"/>
      <w:r>
        <w:rPr>
          <w:rFonts w:ascii="Times New Roman" w:hAnsi="Times New Roman"/>
          <w:spacing w:val="-2"/>
          <w:sz w:val="22"/>
        </w:rPr>
        <w:t xml:space="preserve"> and </w:t>
      </w:r>
      <w:r>
        <w:rPr>
          <w:rFonts w:ascii="Times New Roman" w:hAnsi="Times New Roman"/>
          <w:i/>
          <w:spacing w:val="-2"/>
          <w:sz w:val="22"/>
        </w:rPr>
        <w:t>Ogawa</w:t>
      </w:r>
      <w:r>
        <w:rPr>
          <w:rFonts w:ascii="Times New Roman" w:hAnsi="Times New Roman"/>
          <w:spacing w:val="-2"/>
          <w:sz w:val="22"/>
        </w:rPr>
        <w:t xml:space="preserve"> serotypes).</w:t>
      </w:r>
    </w:p>
    <w:p w:rsidR="00451E25" w:rsidRDefault="00451E25" w:rsidP="00451E25">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During the 19th century, pandemic cholera repeatedly spread from the Ganges delta in India to most of the world. In the early 20th century the disease was largely confined to Asia, except for a large outbreak in Egypt in 1947. Since 1961, </w:t>
      </w:r>
      <w:r>
        <w:rPr>
          <w:rFonts w:ascii="Times New Roman" w:hAnsi="Times New Roman"/>
          <w:i/>
          <w:spacing w:val="-2"/>
          <w:sz w:val="22"/>
        </w:rPr>
        <w:t>V. cholera</w:t>
      </w:r>
      <w:r>
        <w:rPr>
          <w:rFonts w:ascii="Times New Roman" w:hAnsi="Times New Roman"/>
          <w:spacing w:val="-2"/>
          <w:sz w:val="22"/>
        </w:rPr>
        <w:t xml:space="preserve"> (el Tor) has spread from Indonesia to most parts of Asia, </w:t>
      </w:r>
      <w:proofErr w:type="gramStart"/>
      <w:r>
        <w:rPr>
          <w:rFonts w:ascii="Times New Roman" w:hAnsi="Times New Roman"/>
          <w:spacing w:val="-2"/>
          <w:sz w:val="22"/>
        </w:rPr>
        <w:t>eastern</w:t>
      </w:r>
      <w:proofErr w:type="gramEnd"/>
      <w:r>
        <w:rPr>
          <w:rFonts w:ascii="Times New Roman" w:hAnsi="Times New Roman"/>
          <w:spacing w:val="-2"/>
          <w:sz w:val="22"/>
        </w:rPr>
        <w:t xml:space="preserve"> Europe, Africa, Italy and Greece. Since 1988, 30 countries have reported a total of 44,000 cases, with an especially large outbreak in China. </w:t>
      </w:r>
    </w:p>
    <w:p w:rsidR="00000000" w:rsidRDefault="00451E25">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 1991, a large-scale epidemic of cholera spread through much of South America. It was imported via a Chinese freighter, whose sewage contaminated shellfish in Lima harbor in Peru. From there, cholera spread and contaminated drinking water whose chlorination had been stopped due to concern regarding possible carcinogenesis from the combination of chlorine with nitrogenous material (</w:t>
      </w:r>
      <w:proofErr w:type="spellStart"/>
      <w:r>
        <w:rPr>
          <w:rFonts w:ascii="Times New Roman" w:hAnsi="Times New Roman"/>
          <w:spacing w:val="-2"/>
          <w:sz w:val="22"/>
        </w:rPr>
        <w:t>trihalomethanes</w:t>
      </w:r>
      <w:proofErr w:type="spellEnd"/>
      <w:r>
        <w:rPr>
          <w:rFonts w:ascii="Times New Roman" w:hAnsi="Times New Roman"/>
          <w:spacing w:val="-2"/>
          <w:sz w:val="22"/>
        </w:rPr>
        <w:t>). The South American cholera epidemic has caused hundreds of thousands of cases and thousands of deaths since 1991. In 1994, cholera was seen in Russia, Egypt and Gaza, as well as the continuing large-scale epidemics in South America and recurrent outbreaks throughout Asia.</w:t>
      </w:r>
    </w:p>
    <w:p w:rsidR="00000000" w:rsidRDefault="00444694">
      <w:pPr>
        <w:framePr w:w="8880" w:h="4924" w:hSpace="240" w:vSpace="120" w:wrap="auto" w:vAnchor="text" w:hAnchor="margin" w:x="241" w:y="121"/>
        <w:pBdr>
          <w:top w:val="single" w:sz="18" w:space="12" w:color="auto"/>
          <w:left w:val="single" w:sz="6" w:space="10" w:color="FFFFFF"/>
          <w:bottom w:val="single" w:sz="18" w:space="12" w:color="auto"/>
          <w:right w:val="single" w:sz="6" w:space="10" w:color="FFFFFF"/>
        </w:pBdr>
        <w:shd w:val="pct10" w:color="auto" w:fill="auto"/>
        <w:tabs>
          <w:tab w:val="center" w:pos="4440"/>
        </w:tabs>
        <w:suppressAutoHyphens/>
        <w:spacing w:line="240" w:lineRule="atLeast"/>
        <w:jc w:val="both"/>
        <w:rPr>
          <w:rFonts w:ascii="Times New Roman" w:hAnsi="Times New Roman"/>
          <w:b/>
          <w:spacing w:val="-2"/>
          <w:sz w:val="22"/>
        </w:rPr>
      </w:pPr>
      <w:r>
        <w:rPr>
          <w:rFonts w:ascii="Times New Roman" w:hAnsi="Times New Roman"/>
          <w:b/>
          <w:spacing w:val="-2"/>
          <w:sz w:val="22"/>
        </w:rPr>
        <w:lastRenderedPageBreak/>
        <w:tab/>
        <w:t>BOX 4.17:  THE CHOLERA PANDEMIC IN SOUTH AMERICA 1991-1998</w:t>
      </w:r>
    </w:p>
    <w:p w:rsidR="00000000" w:rsidRDefault="00444694" w:rsidP="007D2A5B">
      <w:pPr>
        <w:framePr w:w="8880" w:h="4924" w:hSpace="240" w:vSpace="120" w:wrap="auto" w:vAnchor="text" w:hAnchor="margin" w:x="24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t>In the 1980s, Peruvian officials stopped the chlorination of community water supplies because of</w:t>
      </w:r>
      <w:r w:rsidR="007D2A5B">
        <w:rPr>
          <w:rFonts w:ascii="Times New Roman" w:hAnsi="Times New Roman"/>
          <w:spacing w:val="-2"/>
          <w:sz w:val="22"/>
        </w:rPr>
        <w:t xml:space="preserve"> </w:t>
      </w:r>
      <w:r>
        <w:rPr>
          <w:rFonts w:ascii="Times New Roman" w:hAnsi="Times New Roman"/>
          <w:spacing w:val="-2"/>
          <w:sz w:val="22"/>
        </w:rPr>
        <w:t xml:space="preserve">concern over possible carcinogenic effects of </w:t>
      </w:r>
      <w:proofErr w:type="spellStart"/>
      <w:r>
        <w:rPr>
          <w:rFonts w:ascii="Times New Roman" w:hAnsi="Times New Roman"/>
          <w:spacing w:val="-2"/>
          <w:sz w:val="22"/>
        </w:rPr>
        <w:t>trihalomethanes</w:t>
      </w:r>
      <w:proofErr w:type="spellEnd"/>
      <w:r>
        <w:rPr>
          <w:rFonts w:ascii="Times New Roman" w:hAnsi="Times New Roman"/>
          <w:spacing w:val="-2"/>
          <w:sz w:val="22"/>
        </w:rPr>
        <w:t>, a view encouraged by officials of the EPA an</w:t>
      </w:r>
      <w:r>
        <w:rPr>
          <w:rFonts w:ascii="Times New Roman" w:hAnsi="Times New Roman"/>
          <w:spacing w:val="-2"/>
          <w:sz w:val="22"/>
        </w:rPr>
        <w:t>d the US Public Health Service. In January 1991, a Chinese freighter arrived in Lima, Peru and dumped bilge (sewage) in the harbor, apparently contaminating local shellfish. Consumption of raw shellfish is a popular local delicacy (</w:t>
      </w:r>
      <w:proofErr w:type="spellStart"/>
      <w:r>
        <w:rPr>
          <w:rFonts w:ascii="Times New Roman" w:hAnsi="Times New Roman"/>
          <w:spacing w:val="-2"/>
          <w:sz w:val="22"/>
        </w:rPr>
        <w:t>ceviche</w:t>
      </w:r>
      <w:proofErr w:type="spellEnd"/>
      <w:r>
        <w:rPr>
          <w:rFonts w:ascii="Times New Roman" w:hAnsi="Times New Roman"/>
          <w:spacing w:val="-2"/>
          <w:sz w:val="22"/>
        </w:rPr>
        <w:t>) and is associated with cases of cholera seen in local hospitals.</w:t>
      </w:r>
    </w:p>
    <w:p w:rsidR="00000000" w:rsidRDefault="00444694">
      <w:pPr>
        <w:framePr w:w="8880" w:h="4924" w:hSpace="240" w:vSpace="120" w:wrap="auto" w:vAnchor="text" w:hAnchor="margin" w:x="24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Contamination of local water supplies from sewage resulted in the geometric increase in cases, </w:t>
      </w:r>
      <w:r>
        <w:rPr>
          <w:rFonts w:ascii="Times New Roman" w:hAnsi="Times New Roman"/>
          <w:spacing w:val="-2"/>
          <w:sz w:val="22"/>
        </w:rPr>
        <w:t xml:space="preserve">and by the end of the year the Pan American Health Organization (PAHO) reported an epidemic of 391,000 cases </w:t>
      </w:r>
      <w:r>
        <w:rPr>
          <w:rFonts w:ascii="Times New Roman" w:hAnsi="Times New Roman"/>
          <w:spacing w:val="-2"/>
          <w:sz w:val="22"/>
        </w:rPr>
        <w:t>and 4,002 deaths.  The epidemic spread to 21 countries and in 1992 there were a further 339,000 cases and 2,321 deaths.</w:t>
      </w:r>
    </w:p>
    <w:p w:rsidR="00000000" w:rsidRDefault="00444694">
      <w:pPr>
        <w:framePr w:w="8880" w:h="4924" w:hSpace="240" w:vSpace="120" w:wrap="auto" w:vAnchor="text" w:hAnchor="margin" w:x="24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 the United States, 102 cases of cholera were reported in 1992; of these, 75 cases and 1 death</w:t>
      </w:r>
      <w:r w:rsidR="007D2A5B">
        <w:rPr>
          <w:rFonts w:ascii="Times New Roman" w:hAnsi="Times New Roman"/>
          <w:spacing w:val="-2"/>
          <w:sz w:val="22"/>
        </w:rPr>
        <w:t xml:space="preserve"> </w:t>
      </w:r>
      <w:r>
        <w:rPr>
          <w:rFonts w:ascii="Times New Roman" w:hAnsi="Times New Roman"/>
          <w:spacing w:val="-2"/>
          <w:sz w:val="22"/>
        </w:rPr>
        <w:t xml:space="preserve">were among passengers of an airplane flying from South America to Los Angeles in which contaminated seafood was served. In 1993, 91 cases of cholera were reported in the United States which </w:t>
      </w:r>
      <w:proofErr w:type="gramStart"/>
      <w:r>
        <w:rPr>
          <w:rFonts w:ascii="Times New Roman" w:hAnsi="Times New Roman"/>
          <w:spacing w:val="-2"/>
          <w:sz w:val="22"/>
        </w:rPr>
        <w:t>were</w:t>
      </w:r>
      <w:proofErr w:type="gramEnd"/>
      <w:r>
        <w:rPr>
          <w:rFonts w:ascii="Times New Roman" w:hAnsi="Times New Roman"/>
          <w:spacing w:val="-2"/>
          <w:sz w:val="22"/>
        </w:rPr>
        <w:t xml:space="preserve"> unrelated to international travel. These occurred mostly among persons consuming shellfish from the</w:t>
      </w:r>
      <w:r>
        <w:rPr>
          <w:rFonts w:ascii="Times New Roman" w:hAnsi="Times New Roman"/>
          <w:spacing w:val="-2"/>
          <w:sz w:val="22"/>
        </w:rPr>
        <w:t xml:space="preserve"> Gulf coast with a strain of cholera similar to the South American strain, and possibly introduced in the ship ballast. The disease continues to spread in South America in 1997-98.</w:t>
      </w:r>
    </w:p>
    <w:p w:rsidR="00000000" w:rsidRPr="007D2A5B" w:rsidRDefault="00444694" w:rsidP="007D2A5B">
      <w:pPr>
        <w:framePr w:w="8880" w:h="4924" w:hSpace="240" w:vSpace="120" w:wrap="auto" w:vAnchor="text" w:hAnchor="margin" w:x="24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before="120" w:line="240" w:lineRule="atLeast"/>
        <w:jc w:val="both"/>
        <w:rPr>
          <w:rFonts w:ascii="Times New Roman" w:hAnsi="Times New Roman"/>
          <w:spacing w:val="-2"/>
          <w:sz w:val="20"/>
        </w:rPr>
      </w:pPr>
      <w:r w:rsidRPr="007D2A5B">
        <w:rPr>
          <w:rFonts w:ascii="Times New Roman" w:hAnsi="Times New Roman"/>
          <w:spacing w:val="-2"/>
          <w:sz w:val="20"/>
        </w:rPr>
        <w:t>Source: Anderson C. Cholera epidemic traced to risk miscalculation.  Nature, 1991</w:t>
      </w:r>
      <w:proofErr w:type="gramStart"/>
      <w:r w:rsidRPr="007D2A5B">
        <w:rPr>
          <w:rFonts w:ascii="Times New Roman" w:hAnsi="Times New Roman"/>
          <w:spacing w:val="-2"/>
          <w:sz w:val="20"/>
        </w:rPr>
        <w:t>;354:255</w:t>
      </w:r>
      <w:proofErr w:type="gramEnd"/>
      <w:r w:rsidRPr="007D2A5B">
        <w:rPr>
          <w:rFonts w:ascii="Times New Roman" w:hAnsi="Times New Roman"/>
          <w:spacing w:val="-2"/>
          <w:sz w:val="20"/>
        </w:rPr>
        <w:t>.</w:t>
      </w:r>
    </w:p>
    <w:p w:rsidR="00000000" w:rsidRPr="007D2A5B" w:rsidRDefault="00444694">
      <w:pPr>
        <w:framePr w:w="8880" w:h="4924" w:hSpace="240" w:vSpace="120" w:wrap="auto" w:vAnchor="text" w:hAnchor="margin" w:x="24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0"/>
        </w:rPr>
      </w:pPr>
      <w:r w:rsidRPr="007D2A5B">
        <w:rPr>
          <w:rFonts w:ascii="Times New Roman" w:hAnsi="Times New Roman"/>
          <w:spacing w:val="-2"/>
          <w:sz w:val="20"/>
        </w:rPr>
        <w:t>CDC</w:t>
      </w:r>
      <w:proofErr w:type="gramStart"/>
      <w:r w:rsidRPr="007D2A5B">
        <w:rPr>
          <w:rFonts w:ascii="Times New Roman" w:hAnsi="Times New Roman"/>
          <w:spacing w:val="-2"/>
          <w:sz w:val="20"/>
        </w:rPr>
        <w:t>.  Update</w:t>
      </w:r>
      <w:proofErr w:type="gramEnd"/>
      <w:r w:rsidRPr="007D2A5B">
        <w:rPr>
          <w:rFonts w:ascii="Times New Roman" w:hAnsi="Times New Roman"/>
          <w:spacing w:val="-2"/>
          <w:sz w:val="20"/>
        </w:rPr>
        <w:t xml:space="preserve"> cholera-western hemisphere. MMWR, 1994</w:t>
      </w:r>
      <w:proofErr w:type="gramStart"/>
      <w:r w:rsidRPr="007D2A5B">
        <w:rPr>
          <w:rFonts w:ascii="Times New Roman" w:hAnsi="Times New Roman"/>
          <w:spacing w:val="-2"/>
          <w:sz w:val="20"/>
        </w:rPr>
        <w:t>;42:89</w:t>
      </w:r>
      <w:proofErr w:type="gramEnd"/>
      <w:r w:rsidRPr="007D2A5B">
        <w:rPr>
          <w:rFonts w:ascii="Times New Roman" w:hAnsi="Times New Roman"/>
          <w:spacing w:val="-2"/>
          <w:sz w:val="20"/>
        </w:rPr>
        <w:t>-93.</w:t>
      </w:r>
    </w:p>
    <w:p w:rsidR="00000000" w:rsidRPr="007D2A5B" w:rsidRDefault="00444694">
      <w:pPr>
        <w:framePr w:w="8880" w:h="4924" w:hSpace="240" w:vSpace="120" w:wrap="auto" w:vAnchor="text" w:hAnchor="margin" w:x="24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0"/>
        </w:rPr>
      </w:pPr>
      <w:r w:rsidRPr="007D2A5B">
        <w:rPr>
          <w:rFonts w:ascii="Times New Roman" w:hAnsi="Times New Roman"/>
          <w:spacing w:val="-2"/>
          <w:sz w:val="20"/>
        </w:rPr>
        <w:t xml:space="preserve">CDC. Isolation of </w:t>
      </w:r>
      <w:proofErr w:type="spellStart"/>
      <w:r w:rsidRPr="007D2A5B">
        <w:rPr>
          <w:rFonts w:ascii="Times New Roman" w:hAnsi="Times New Roman"/>
          <w:spacing w:val="-2"/>
          <w:sz w:val="20"/>
        </w:rPr>
        <w:t>vibrio</w:t>
      </w:r>
      <w:proofErr w:type="spellEnd"/>
      <w:r w:rsidRPr="007D2A5B">
        <w:rPr>
          <w:rFonts w:ascii="Times New Roman" w:hAnsi="Times New Roman"/>
          <w:spacing w:val="-2"/>
          <w:sz w:val="20"/>
        </w:rPr>
        <w:t xml:space="preserve"> </w:t>
      </w:r>
      <w:proofErr w:type="spellStart"/>
      <w:r w:rsidRPr="007D2A5B">
        <w:rPr>
          <w:rFonts w:ascii="Times New Roman" w:hAnsi="Times New Roman"/>
          <w:spacing w:val="-2"/>
          <w:sz w:val="20"/>
        </w:rPr>
        <w:t>cholerae</w:t>
      </w:r>
      <w:proofErr w:type="spellEnd"/>
      <w:r w:rsidRPr="007D2A5B">
        <w:rPr>
          <w:rFonts w:ascii="Times New Roman" w:hAnsi="Times New Roman"/>
          <w:spacing w:val="-2"/>
          <w:sz w:val="20"/>
        </w:rPr>
        <w:t xml:space="preserve"> O1 from oysters - Mobile Bay, 1991-1992. MMWR,</w:t>
      </w:r>
    </w:p>
    <w:p w:rsidR="00000000" w:rsidRPr="007D2A5B" w:rsidRDefault="00444694">
      <w:pPr>
        <w:framePr w:w="8880" w:h="4924" w:hSpace="240" w:vSpace="120" w:wrap="auto" w:vAnchor="text" w:hAnchor="margin" w:x="24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240" w:lineRule="atLeast"/>
        <w:jc w:val="both"/>
        <w:rPr>
          <w:rFonts w:ascii="Times New Roman" w:hAnsi="Times New Roman"/>
          <w:spacing w:val="-2"/>
          <w:sz w:val="20"/>
        </w:rPr>
      </w:pPr>
      <w:r w:rsidRPr="007D2A5B">
        <w:rPr>
          <w:rFonts w:ascii="Times New Roman" w:hAnsi="Times New Roman"/>
          <w:spacing w:val="-2"/>
          <w:sz w:val="20"/>
        </w:rPr>
        <w:t>1994</w:t>
      </w:r>
      <w:proofErr w:type="gramStart"/>
      <w:r w:rsidRPr="007D2A5B">
        <w:rPr>
          <w:rFonts w:ascii="Times New Roman" w:hAnsi="Times New Roman"/>
          <w:spacing w:val="-2"/>
          <w:sz w:val="20"/>
        </w:rPr>
        <w:t>,42:91</w:t>
      </w:r>
      <w:proofErr w:type="gramEnd"/>
      <w:r w:rsidRPr="007D2A5B">
        <w:rPr>
          <w:rFonts w:ascii="Times New Roman" w:hAnsi="Times New Roman"/>
          <w:spacing w:val="-2"/>
          <w:sz w:val="20"/>
        </w:rPr>
        <w:t xml:space="preserve">-93. </w:t>
      </w:r>
      <w:proofErr w:type="spellStart"/>
      <w:r w:rsidRPr="007D2A5B">
        <w:rPr>
          <w:rFonts w:ascii="Times New Roman" w:hAnsi="Times New Roman"/>
          <w:spacing w:val="-2"/>
          <w:sz w:val="20"/>
        </w:rPr>
        <w:t>Promed</w:t>
      </w:r>
      <w:proofErr w:type="spellEnd"/>
      <w:r w:rsidRPr="007D2A5B">
        <w:rPr>
          <w:rFonts w:ascii="Times New Roman" w:hAnsi="Times New Roman"/>
          <w:spacing w:val="-2"/>
          <w:sz w:val="20"/>
        </w:rPr>
        <w:t>, 1998.</w:t>
      </w:r>
    </w:p>
    <w:p w:rsidR="00000000" w:rsidRPr="007D2A5B" w:rsidRDefault="00444694">
      <w:pPr>
        <w:pStyle w:val="a8"/>
        <w:framePr w:w="8880" w:h="4924" w:hSpace="240" w:vSpace="120" w:wrap="auto" w:vAnchor="text" w:hAnchor="margin" w:x="241" w:y="121"/>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exact"/>
        <w:jc w:val="both"/>
        <w:rPr>
          <w:rFonts w:ascii="Times New Roman" w:hAnsi="Times New Roman"/>
          <w:vanish/>
          <w:spacing w:val="-2"/>
          <w:sz w:val="20"/>
        </w:rPr>
      </w:pPr>
      <w:r w:rsidRPr="007D2A5B">
        <w:rPr>
          <w:rFonts w:ascii="Times New Roman" w:hAnsi="Times New Roman"/>
          <w:vanish/>
          <w:spacing w:val="-2"/>
          <w:sz w:val="20"/>
        </w:rPr>
        <w:fldChar w:fldCharType="begin"/>
      </w:r>
      <w:r w:rsidRPr="007D2A5B">
        <w:rPr>
          <w:rFonts w:ascii="Times New Roman" w:hAnsi="Times New Roman"/>
          <w:vanish/>
          <w:spacing w:val="-2"/>
          <w:sz w:val="20"/>
        </w:rPr>
        <w:instrText>seq Text_Box  \* Arabic</w:instrText>
      </w:r>
      <w:r w:rsidRPr="007D2A5B">
        <w:rPr>
          <w:rFonts w:ascii="Times New Roman" w:hAnsi="Times New Roman"/>
          <w:vanish/>
          <w:spacing w:val="-2"/>
          <w:sz w:val="20"/>
        </w:rPr>
        <w:fldChar w:fldCharType="separate"/>
      </w:r>
      <w:r w:rsidRPr="007D2A5B">
        <w:rPr>
          <w:rFonts w:ascii="Times New Roman" w:hAnsi="Times New Roman"/>
          <w:noProof/>
          <w:vanish/>
          <w:spacing w:val="-2"/>
          <w:sz w:val="20"/>
        </w:rPr>
        <w:t>13</w:t>
      </w:r>
      <w:r w:rsidRPr="007D2A5B">
        <w:rPr>
          <w:rFonts w:ascii="Times New Roman" w:hAnsi="Times New Roman"/>
          <w:vanish/>
          <w:spacing w:val="-2"/>
          <w:sz w:val="20"/>
        </w:rPr>
        <w:fldChar w:fldCharType="end"/>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Prevention requires sanitation, particularly the chlorination of drinking water, prohibiting the use of raw sewage for the irrigation of vegetable crops and high standards of community, food and personal hygiene. Treatment is prompt fluid therapy with electrolytes in large volume to replace all fluid loss. Oral rehydration should be accomplished using standard ORT therapy. Tetracycline shortens the duration of the disease and c</w:t>
      </w:r>
      <w:r>
        <w:rPr>
          <w:rFonts w:ascii="Times New Roman" w:hAnsi="Times New Roman"/>
          <w:spacing w:val="-2"/>
          <w:sz w:val="22"/>
        </w:rPr>
        <w:t>hemoprophylaxis for contacts following stool samples may help in reducing its spread. A vaccine is available, but is of no value in the prevention of outbreaks.</w:t>
      </w:r>
    </w:p>
    <w:p w:rsidR="00000000" w:rsidRDefault="00444694" w:rsidP="007D2A5B">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i/>
          <w:spacing w:val="-2"/>
          <w:sz w:val="22"/>
        </w:rPr>
        <w:tab/>
        <w:t>Viral Gastroenteritis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Viral gastroenteritis can occur in sporadic or epidemic forms, in infants, children or adults. Some viruses, such as the rotaviruses and enteric adenoviruses, affect mainly infants and young children, and may be severe enough to cause hospitalization for dehydration. Others such as Norwalk and Norwalk-like viruses affect ol</w:t>
      </w:r>
      <w:r>
        <w:rPr>
          <w:rFonts w:ascii="Times New Roman" w:hAnsi="Times New Roman"/>
          <w:spacing w:val="-2"/>
          <w:sz w:val="22"/>
        </w:rPr>
        <w:t>der children and adults in self-limited acute gastroenteritis in family, institution or community outbreaks.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Rotaviruses</w:t>
      </w:r>
      <w:r>
        <w:rPr>
          <w:rFonts w:ascii="Times New Roman" w:hAnsi="Times New Roman"/>
          <w:spacing w:val="-2"/>
          <w:sz w:val="22"/>
        </w:rPr>
        <w:t xml:space="preserve">: cause acute gastroenteritis in infants and young children, with fever and vomiting, followed by watery </w:t>
      </w:r>
      <w:proofErr w:type="spellStart"/>
      <w:r>
        <w:rPr>
          <w:rFonts w:ascii="Times New Roman" w:hAnsi="Times New Roman"/>
          <w:spacing w:val="-2"/>
          <w:sz w:val="22"/>
        </w:rPr>
        <w:t>diarrhoea</w:t>
      </w:r>
      <w:proofErr w:type="spellEnd"/>
      <w:r>
        <w:rPr>
          <w:rFonts w:ascii="Times New Roman" w:hAnsi="Times New Roman"/>
          <w:spacing w:val="-2"/>
          <w:sz w:val="22"/>
        </w:rPr>
        <w:t xml:space="preserve"> and occasionally severe dehydration and death if not adequately treated. Diagnosis is by examination of stool or rectal swabs with commercial immunologic kits. In both developed and developing countries, rotavirus is the cause of about one-third of all hospitalized cases for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in infants and children up to age 5. Most children in developing countries experience this disease by the age of 4 years, with the majority of cases between 6 and 24 months. In developing countries, rotaviruses are estimated to cause over 800,000 deaths per year. The virus is found in temperate climates in the cooler months and in tropical countries throughout the year. Breast feeding does not prevent the disease, but may reduce its severity. Oral Rehydration Therapy is the key treatment</w:t>
      </w:r>
      <w:r>
        <w:rPr>
          <w:rFonts w:ascii="Times New Roman" w:hAnsi="Times New Roman"/>
          <w:spacing w:val="-2"/>
          <w:sz w:val="22"/>
        </w:rPr>
        <w:t>. A live attenuated vaccine was approved by the FDA in 1998 and should be adopted in routine vaccination programs for infants.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t>Adenoviruses</w:t>
      </w:r>
      <w:r>
        <w:rPr>
          <w:rFonts w:ascii="Times New Roman" w:hAnsi="Times New Roman"/>
          <w:spacing w:val="-2"/>
          <w:sz w:val="22"/>
        </w:rPr>
        <w:t xml:space="preserve">, </w:t>
      </w:r>
      <w:r>
        <w:rPr>
          <w:rFonts w:ascii="Times New Roman" w:hAnsi="Times New Roman"/>
          <w:i/>
          <w:spacing w:val="-2"/>
          <w:sz w:val="22"/>
        </w:rPr>
        <w:t>Norwalk</w:t>
      </w:r>
      <w:r>
        <w:rPr>
          <w:rFonts w:ascii="Times New Roman" w:hAnsi="Times New Roman"/>
          <w:spacing w:val="-2"/>
          <w:sz w:val="22"/>
        </w:rPr>
        <w:t xml:space="preserve"> and a variety of other viruses (including </w:t>
      </w:r>
      <w:proofErr w:type="spellStart"/>
      <w:r>
        <w:rPr>
          <w:rFonts w:ascii="Times New Roman" w:hAnsi="Times New Roman"/>
          <w:spacing w:val="-2"/>
          <w:sz w:val="22"/>
        </w:rPr>
        <w:t>astrovirus</w:t>
      </w:r>
      <w:proofErr w:type="spellEnd"/>
      <w:r>
        <w:rPr>
          <w:rFonts w:ascii="Times New Roman" w:hAnsi="Times New Roman"/>
          <w:spacing w:val="-2"/>
          <w:sz w:val="22"/>
        </w:rPr>
        <w:t xml:space="preserve">, </w:t>
      </w:r>
      <w:proofErr w:type="spellStart"/>
      <w:r>
        <w:rPr>
          <w:rFonts w:ascii="Times New Roman" w:hAnsi="Times New Roman"/>
          <w:spacing w:val="-2"/>
          <w:sz w:val="22"/>
        </w:rPr>
        <w:t>calcivirus</w:t>
      </w:r>
      <w:proofErr w:type="spellEnd"/>
      <w:r>
        <w:rPr>
          <w:rFonts w:ascii="Times New Roman" w:hAnsi="Times New Roman"/>
          <w:spacing w:val="-2"/>
          <w:sz w:val="22"/>
        </w:rPr>
        <w:t xml:space="preserve"> and other groups) cause sporadic acute gastroenteritis worldwide, mostly in outbreaks. Spread is by the oral-fecal route, </w:t>
      </w:r>
      <w:r>
        <w:rPr>
          <w:rFonts w:ascii="Times New Roman" w:hAnsi="Times New Roman"/>
          <w:spacing w:val="-2"/>
          <w:sz w:val="22"/>
        </w:rPr>
        <w:lastRenderedPageBreak/>
        <w:t xml:space="preserve">often in hospital or other communal settings, with secondary spread among family contacts. </w:t>
      </w:r>
      <w:proofErr w:type="spellStart"/>
      <w:r>
        <w:rPr>
          <w:rFonts w:ascii="Times New Roman" w:hAnsi="Times New Roman"/>
          <w:spacing w:val="-2"/>
          <w:sz w:val="22"/>
        </w:rPr>
        <w:t>Foodborne</w:t>
      </w:r>
      <w:proofErr w:type="spellEnd"/>
      <w:r>
        <w:rPr>
          <w:rFonts w:ascii="Times New Roman" w:hAnsi="Times New Roman"/>
          <w:spacing w:val="-2"/>
          <w:sz w:val="22"/>
        </w:rPr>
        <w:t xml:space="preserve"> and waterborne transmission is strongly suggested. These can be a serious </w:t>
      </w:r>
      <w:r>
        <w:rPr>
          <w:rFonts w:ascii="Times New Roman" w:hAnsi="Times New Roman"/>
          <w:spacing w:val="-2"/>
          <w:sz w:val="22"/>
        </w:rPr>
        <w:t>problem in disaster situations. No vaccines are available. Management is with fluid replacement and hygienic measures to prevent secondary spread.</w:t>
      </w:r>
    </w:p>
    <w:p w:rsidR="00000000" w:rsidRDefault="00444694" w:rsidP="007D2A5B">
      <w:pPr>
        <w:tabs>
          <w:tab w:val="left" w:pos="-720"/>
        </w:tabs>
        <w:suppressAutoHyphens/>
        <w:spacing w:before="240" w:after="120" w:line="240" w:lineRule="atLeast"/>
        <w:jc w:val="both"/>
        <w:rPr>
          <w:rFonts w:ascii="Times New Roman" w:hAnsi="Times New Roman"/>
          <w:i/>
          <w:spacing w:val="-2"/>
          <w:sz w:val="22"/>
        </w:rPr>
      </w:pPr>
      <w:r>
        <w:rPr>
          <w:rFonts w:ascii="Times New Roman" w:hAnsi="Times New Roman"/>
          <w:i/>
          <w:spacing w:val="-2"/>
          <w:sz w:val="22"/>
        </w:rPr>
        <w:tab/>
        <w:t xml:space="preserve">Parasitic Gastroenteritis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Giardiasis</w:t>
      </w:r>
      <w:proofErr w:type="spellEnd"/>
      <w:r>
        <w:rPr>
          <w:rFonts w:ascii="Times New Roman" w:hAnsi="Times New Roman"/>
          <w:spacing w:val="-2"/>
          <w:sz w:val="22"/>
        </w:rPr>
        <w:t xml:space="preserve"> (</w:t>
      </w:r>
      <w:proofErr w:type="spellStart"/>
      <w:r>
        <w:rPr>
          <w:rFonts w:ascii="Times New Roman" w:hAnsi="Times New Roman"/>
          <w:i/>
          <w:spacing w:val="-2"/>
          <w:sz w:val="22"/>
        </w:rPr>
        <w:t>Giardia</w:t>
      </w:r>
      <w:proofErr w:type="spellEnd"/>
      <w:r>
        <w:rPr>
          <w:rFonts w:ascii="Times New Roman" w:hAnsi="Times New Roman"/>
          <w:i/>
          <w:spacing w:val="-2"/>
          <w:sz w:val="22"/>
        </w:rPr>
        <w:t xml:space="preserve"> </w:t>
      </w:r>
      <w:proofErr w:type="spellStart"/>
      <w:r>
        <w:rPr>
          <w:rFonts w:ascii="Times New Roman" w:hAnsi="Times New Roman"/>
          <w:i/>
          <w:spacing w:val="-2"/>
          <w:sz w:val="22"/>
        </w:rPr>
        <w:t>lamblia</w:t>
      </w:r>
      <w:proofErr w:type="spellEnd"/>
      <w:r>
        <w:rPr>
          <w:rFonts w:ascii="Times New Roman" w:hAnsi="Times New Roman"/>
          <w:spacing w:val="-2"/>
          <w:sz w:val="22"/>
        </w:rPr>
        <w:t xml:space="preserve">): is a protozoan infection of the upper small intestine, usually asymptomatic, but sometimes associated with chronic </w:t>
      </w:r>
      <w:proofErr w:type="spellStart"/>
      <w:r>
        <w:rPr>
          <w:rFonts w:ascii="Times New Roman" w:hAnsi="Times New Roman"/>
          <w:spacing w:val="-2"/>
          <w:sz w:val="22"/>
        </w:rPr>
        <w:t>diarrhoea</w:t>
      </w:r>
      <w:proofErr w:type="spellEnd"/>
      <w:r>
        <w:rPr>
          <w:rFonts w:ascii="Times New Roman" w:hAnsi="Times New Roman"/>
          <w:spacing w:val="-2"/>
          <w:sz w:val="22"/>
        </w:rPr>
        <w:t xml:space="preserve">, abdominal cramps, bloating, frequent loose greasy stools, </w:t>
      </w:r>
      <w:proofErr w:type="gramStart"/>
      <w:r>
        <w:rPr>
          <w:rFonts w:ascii="Times New Roman" w:hAnsi="Times New Roman"/>
          <w:spacing w:val="-2"/>
          <w:sz w:val="22"/>
        </w:rPr>
        <w:t>fatigue</w:t>
      </w:r>
      <w:proofErr w:type="gramEnd"/>
      <w:r>
        <w:rPr>
          <w:rFonts w:ascii="Times New Roman" w:hAnsi="Times New Roman"/>
          <w:spacing w:val="-2"/>
          <w:sz w:val="22"/>
        </w:rPr>
        <w:t xml:space="preserve"> and weight loss. </w:t>
      </w:r>
      <w:proofErr w:type="spellStart"/>
      <w:r>
        <w:rPr>
          <w:rFonts w:ascii="Times New Roman" w:hAnsi="Times New Roman"/>
          <w:spacing w:val="-2"/>
          <w:sz w:val="22"/>
        </w:rPr>
        <w:t>Malabsorption</w:t>
      </w:r>
      <w:proofErr w:type="spellEnd"/>
      <w:r>
        <w:rPr>
          <w:rFonts w:ascii="Times New Roman" w:hAnsi="Times New Roman"/>
          <w:spacing w:val="-2"/>
          <w:sz w:val="22"/>
        </w:rPr>
        <w:t xml:space="preserve"> of fats and vitamins may lead to malnutrition. Diagnosis is by the presence of cy</w:t>
      </w:r>
      <w:r>
        <w:rPr>
          <w:rFonts w:ascii="Times New Roman" w:hAnsi="Times New Roman"/>
          <w:spacing w:val="-2"/>
          <w:sz w:val="22"/>
        </w:rPr>
        <w:t xml:space="preserve">sts or other forms of the organism in stools, duodenal fluid or in intestinal mucosa from a biopsy. This disease is prevalent worldwide and affects mostly children. It is spread in areas of poor sanitation and in pre-school settings and swimming pools, and is of increasing importance as a secondary infection among </w:t>
      </w:r>
      <w:proofErr w:type="spellStart"/>
      <w:r>
        <w:rPr>
          <w:rFonts w:ascii="Times New Roman" w:hAnsi="Times New Roman"/>
          <w:spacing w:val="-2"/>
          <w:sz w:val="22"/>
        </w:rPr>
        <w:t>immunocompromised</w:t>
      </w:r>
      <w:proofErr w:type="spellEnd"/>
      <w:r>
        <w:rPr>
          <w:rFonts w:ascii="Times New Roman" w:hAnsi="Times New Roman"/>
          <w:spacing w:val="-2"/>
          <w:sz w:val="22"/>
        </w:rPr>
        <w:t xml:space="preserve"> patients, especially those with AIDS.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Waterborne </w:t>
      </w:r>
      <w:proofErr w:type="spellStart"/>
      <w:r>
        <w:rPr>
          <w:rFonts w:ascii="Times New Roman" w:hAnsi="Times New Roman"/>
          <w:spacing w:val="-2"/>
          <w:sz w:val="22"/>
        </w:rPr>
        <w:t>giardia</w:t>
      </w:r>
      <w:proofErr w:type="spellEnd"/>
      <w:r>
        <w:rPr>
          <w:rFonts w:ascii="Times New Roman" w:hAnsi="Times New Roman"/>
          <w:spacing w:val="-2"/>
          <w:sz w:val="22"/>
        </w:rPr>
        <w:t xml:space="preserve"> was recognized as a serious problem in the United States in the 1980s and 1990s, since the protozoa is not readily inac</w:t>
      </w:r>
      <w:r>
        <w:rPr>
          <w:rFonts w:ascii="Times New Roman" w:hAnsi="Times New Roman"/>
          <w:spacing w:val="-2"/>
          <w:sz w:val="22"/>
        </w:rPr>
        <w:t xml:space="preserve">tivated by chlorine, but requires adequate filtration before chlorination. Person-to-person transmission in day care centers is common, as is transmission by unfiltered stream or lake water where contamination by human or animal feces is to be expected. An asymptomatic carrier state is common. Prevention relies on careful hygiene in settings such as day care centers, filtration of public water supplies and the boiling of water in emergency situations. </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t>Cryptosporidium</w:t>
      </w:r>
      <w:r>
        <w:rPr>
          <w:rFonts w:ascii="Times New Roman" w:hAnsi="Times New Roman"/>
          <w:spacing w:val="-2"/>
          <w:sz w:val="22"/>
        </w:rPr>
        <w:t xml:space="preserve"> is a parasitic infection of the gastr</w:t>
      </w:r>
      <w:r>
        <w:rPr>
          <w:rFonts w:ascii="Times New Roman" w:hAnsi="Times New Roman"/>
          <w:spacing w:val="-2"/>
          <w:sz w:val="22"/>
        </w:rPr>
        <w:t xml:space="preserve">ointestinal tract in man and other mammals and vertebrates. Infection may be asymptomatic, or cause </w:t>
      </w:r>
      <w:proofErr w:type="gramStart"/>
      <w:r>
        <w:rPr>
          <w:rFonts w:ascii="Times New Roman" w:hAnsi="Times New Roman"/>
          <w:spacing w:val="-2"/>
          <w:sz w:val="22"/>
        </w:rPr>
        <w:t>a profuse</w:t>
      </w:r>
      <w:proofErr w:type="gramEnd"/>
      <w:r>
        <w:rPr>
          <w:rFonts w:ascii="Times New Roman" w:hAnsi="Times New Roman"/>
          <w:spacing w:val="-2"/>
          <w:sz w:val="22"/>
        </w:rPr>
        <w:t xml:space="preserve">, watery </w:t>
      </w:r>
      <w:proofErr w:type="spellStart"/>
      <w:r>
        <w:rPr>
          <w:rFonts w:ascii="Times New Roman" w:hAnsi="Times New Roman"/>
          <w:spacing w:val="-2"/>
          <w:sz w:val="22"/>
        </w:rPr>
        <w:t>diarrhoea</w:t>
      </w:r>
      <w:proofErr w:type="spellEnd"/>
      <w:r>
        <w:rPr>
          <w:rFonts w:ascii="Times New Roman" w:hAnsi="Times New Roman"/>
          <w:spacing w:val="-2"/>
          <w:sz w:val="22"/>
        </w:rPr>
        <w:t xml:space="preserve">, abdominal cramps, and occasionally general malaise, fever, anorexia, nausea, and vomiting. In </w:t>
      </w:r>
      <w:proofErr w:type="spellStart"/>
      <w:r>
        <w:rPr>
          <w:rFonts w:ascii="Times New Roman" w:hAnsi="Times New Roman"/>
          <w:spacing w:val="-2"/>
          <w:sz w:val="22"/>
        </w:rPr>
        <w:t>immunosuppressed</w:t>
      </w:r>
      <w:proofErr w:type="spellEnd"/>
      <w:r>
        <w:rPr>
          <w:rFonts w:ascii="Times New Roman" w:hAnsi="Times New Roman"/>
          <w:spacing w:val="-2"/>
          <w:sz w:val="22"/>
        </w:rPr>
        <w:t xml:space="preserve"> patients, such as persons with AIDS, it can be a serious problem. The disease is most common in children under 2 years of age and those in close contact with them, as well as in homosexual men. Diagnosis is by identification of the organism cysts in stools. The disease is</w:t>
      </w:r>
      <w:r>
        <w:rPr>
          <w:rFonts w:ascii="Times New Roman" w:hAnsi="Times New Roman"/>
          <w:spacing w:val="-2"/>
          <w:sz w:val="22"/>
        </w:rPr>
        <w:t xml:space="preserve"> present worldwide. A very large waterborne disease outbreak due to cryptosporidium occurred in Milwaukee in 1986 which is descried in chapter 9. In Europe and the United States, the organism has been found in &lt;1% to 4.5% of individuals sampled. Spread is common by person-to-person contact by fecal-oral contamination, especially in such settings as day care centers. Raw milk and waterborne outbreaks have also been identified in recent years. Management is by rehydration and prevention is by careful hygiene </w:t>
      </w:r>
      <w:r>
        <w:rPr>
          <w:rFonts w:ascii="Times New Roman" w:hAnsi="Times New Roman"/>
          <w:spacing w:val="-2"/>
          <w:sz w:val="22"/>
        </w:rPr>
        <w:t xml:space="preserve">in food and water safety. </w:t>
      </w:r>
    </w:p>
    <w:p w:rsidR="00000000" w:rsidRDefault="00444694" w:rsidP="007D2A5B">
      <w:pPr>
        <w:tabs>
          <w:tab w:val="left" w:pos="-720"/>
        </w:tabs>
        <w:suppressAutoHyphens/>
        <w:spacing w:before="120" w:line="240" w:lineRule="atLeast"/>
        <w:jc w:val="both"/>
        <w:rPr>
          <w:rFonts w:ascii="Times New Roman" w:hAnsi="Times New Roman"/>
          <w:spacing w:val="-2"/>
          <w:sz w:val="22"/>
        </w:rPr>
      </w:pPr>
      <w:r>
        <w:rPr>
          <w:rFonts w:ascii="Times New Roman" w:hAnsi="Times New Roman"/>
          <w:i/>
          <w:spacing w:val="-2"/>
          <w:sz w:val="22"/>
        </w:rPr>
        <w:tab/>
      </w:r>
      <w:proofErr w:type="spellStart"/>
      <w:r>
        <w:rPr>
          <w:rFonts w:ascii="Times New Roman" w:hAnsi="Times New Roman"/>
          <w:i/>
          <w:spacing w:val="-2"/>
          <w:sz w:val="22"/>
        </w:rPr>
        <w:t>Heliobacter</w:t>
      </w:r>
      <w:proofErr w:type="spellEnd"/>
      <w:r>
        <w:rPr>
          <w:rFonts w:ascii="Times New Roman" w:hAnsi="Times New Roman"/>
          <w:i/>
          <w:spacing w:val="-2"/>
          <w:sz w:val="22"/>
        </w:rPr>
        <w:t xml:space="preserve"> pylori</w:t>
      </w:r>
      <w:r>
        <w:rPr>
          <w:rFonts w:ascii="Times New Roman" w:hAnsi="Times New Roman"/>
          <w:spacing w:val="-2"/>
          <w:sz w:val="22"/>
        </w:rPr>
        <w:t xml:space="preserve">: a recently identified, common cause of duodenal ulcers, a cause of widespread morbidity and gastritis, which contributes to high rates of gastric cancer, is discussed in chapter 5, an important link between infection and chronic disease. This has enormous implications for prevention of cancer of the stomach </w:t>
      </w:r>
      <w:proofErr w:type="gramStart"/>
      <w:r>
        <w:rPr>
          <w:rFonts w:ascii="Times New Roman" w:hAnsi="Times New Roman"/>
          <w:spacing w:val="-2"/>
          <w:sz w:val="22"/>
        </w:rPr>
        <w:t>an</w:t>
      </w:r>
      <w:proofErr w:type="gramEnd"/>
      <w:r>
        <w:rPr>
          <w:rFonts w:ascii="Times New Roman" w:hAnsi="Times New Roman"/>
          <w:spacing w:val="-2"/>
          <w:sz w:val="22"/>
        </w:rPr>
        <w:t xml:space="preserve"> chronic peptic ulcers and large scale use of hospitals and other medical care (see chapter 5).</w:t>
      </w:r>
    </w:p>
    <w:p w:rsidR="00000000" w:rsidRDefault="00444694" w:rsidP="007D2A5B">
      <w:pPr>
        <w:tabs>
          <w:tab w:val="left" w:pos="-720"/>
        </w:tabs>
        <w:suppressAutoHyphens/>
        <w:spacing w:before="240" w:after="120" w:line="240" w:lineRule="atLeast"/>
        <w:jc w:val="both"/>
        <w:rPr>
          <w:rFonts w:ascii="Times New Roman" w:hAnsi="Times New Roman"/>
          <w:i/>
          <w:spacing w:val="-2"/>
          <w:sz w:val="22"/>
        </w:rPr>
      </w:pPr>
      <w:r>
        <w:rPr>
          <w:rFonts w:ascii="Times New Roman" w:hAnsi="Times New Roman"/>
          <w:i/>
          <w:spacing w:val="-2"/>
          <w:sz w:val="22"/>
        </w:rPr>
        <w:tab/>
        <w:t xml:space="preserve">Oral Rehydration Therapy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ORT is considered by UNICE</w:t>
      </w:r>
      <w:r>
        <w:rPr>
          <w:rFonts w:ascii="Times New Roman" w:hAnsi="Times New Roman"/>
          <w:spacing w:val="-2"/>
          <w:sz w:val="22"/>
        </w:rPr>
        <w:t xml:space="preserve">F and WHO to have resulted in the saving of 1 million lives each year in the past decade. Proper management of an episode of </w:t>
      </w:r>
      <w:proofErr w:type="spellStart"/>
      <w:r>
        <w:rPr>
          <w:rFonts w:ascii="Times New Roman" w:hAnsi="Times New Roman"/>
          <w:spacing w:val="-2"/>
          <w:sz w:val="22"/>
        </w:rPr>
        <w:t>diarrhoea</w:t>
      </w:r>
      <w:proofErr w:type="spellEnd"/>
      <w:r>
        <w:rPr>
          <w:rFonts w:ascii="Times New Roman" w:hAnsi="Times New Roman"/>
          <w:spacing w:val="-2"/>
          <w:sz w:val="22"/>
        </w:rPr>
        <w:t xml:space="preserve"> by ORT, along with continued feeding, saves the child not only from dehydration and immediate death, but also contributes to early restoration of nutritional adequacy, saving the child from the prolonged effects of malnutrition.</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World Summit for Children (WSC) in 1990 called for a reduction in child deaths from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by one-third and malnutrition by one-ha</w:t>
      </w:r>
      <w:r>
        <w:rPr>
          <w:rFonts w:ascii="Times New Roman" w:hAnsi="Times New Roman"/>
          <w:spacing w:val="-2"/>
          <w:sz w:val="22"/>
        </w:rPr>
        <w:t xml:space="preserve">lf, with emphasis on the widest possible availability, education for, and use of ORT. This is a public health intervention of utmost importance. Public health leadership must train primary care doctors, pediatricians, pharmacists, drug manufactures and primary care health workers of all kinds in ORT principles and usage. They must be backed by the widest possible publicity to raise awareness among parents. </w:t>
      </w:r>
    </w:p>
    <w:p w:rsidR="00000000" w:rsidRDefault="00444694" w:rsidP="00451E25">
      <w:pPr>
        <w:tabs>
          <w:tab w:val="left" w:pos="0"/>
        </w:tabs>
        <w:suppressAutoHyphens/>
        <w:spacing w:before="120" w:after="120" w:line="240" w:lineRule="atLeast"/>
        <w:ind w:right="49"/>
        <w:jc w:val="center"/>
        <w:rPr>
          <w:rFonts w:ascii="Times New Roman" w:hAnsi="Times New Roman"/>
          <w:b/>
          <w:spacing w:val="-2"/>
          <w:sz w:val="22"/>
        </w:rPr>
      </w:pPr>
      <w:r>
        <w:rPr>
          <w:rFonts w:ascii="Times New Roman" w:hAnsi="Times New Roman"/>
          <w:b/>
          <w:spacing w:val="-2"/>
          <w:sz w:val="22"/>
        </w:rPr>
        <w:t>Table 4.14: WHO Formula for Oral Rehydration Therapy (ORT)</w:t>
      </w:r>
    </w:p>
    <w:tbl>
      <w:tblPr>
        <w:tblW w:w="9640" w:type="dxa"/>
        <w:tblInd w:w="261" w:type="dxa"/>
        <w:tblLayout w:type="fixed"/>
        <w:tblCellMar>
          <w:left w:w="120" w:type="dxa"/>
          <w:right w:w="120" w:type="dxa"/>
        </w:tblCellMar>
        <w:tblLook w:val="0000"/>
      </w:tblPr>
      <w:tblGrid>
        <w:gridCol w:w="2977"/>
        <w:gridCol w:w="2410"/>
        <w:gridCol w:w="1843"/>
        <w:gridCol w:w="2410"/>
      </w:tblGrid>
      <w:tr w:rsidR="00000000" w:rsidRPr="00451E25" w:rsidTr="00451E25">
        <w:tblPrEx>
          <w:tblCellMar>
            <w:top w:w="0" w:type="dxa"/>
            <w:bottom w:w="0" w:type="dxa"/>
          </w:tblCellMar>
        </w:tblPrEx>
        <w:tc>
          <w:tcPr>
            <w:tcW w:w="2977" w:type="dxa"/>
            <w:tcBorders>
              <w:top w:val="double" w:sz="6" w:space="0" w:color="auto"/>
              <w:left w:val="double" w:sz="6" w:space="0" w:color="auto"/>
              <w:bottom w:val="double" w:sz="6" w:space="0" w:color="auto"/>
            </w:tcBorders>
          </w:tcPr>
          <w:p w:rsidR="00000000" w:rsidRPr="00451E25" w:rsidRDefault="00444694" w:rsidP="00451E25">
            <w:pPr>
              <w:tabs>
                <w:tab w:val="left" w:pos="-720"/>
              </w:tabs>
              <w:suppressAutoHyphens/>
              <w:spacing w:line="240" w:lineRule="atLeast"/>
              <w:rPr>
                <w:rFonts w:ascii="Times New Roman" w:hAnsi="Times New Roman"/>
                <w:b/>
                <w:spacing w:val="-1"/>
                <w:sz w:val="20"/>
              </w:rPr>
            </w:pPr>
            <w:r w:rsidRPr="00451E25">
              <w:rPr>
                <w:rFonts w:ascii="Times New Roman" w:hAnsi="Times New Roman"/>
                <w:b/>
                <w:spacing w:val="-1"/>
                <w:sz w:val="20"/>
              </w:rPr>
              <w:lastRenderedPageBreak/>
              <w:t>Ingredients</w:t>
            </w:r>
          </w:p>
        </w:tc>
        <w:tc>
          <w:tcPr>
            <w:tcW w:w="2410" w:type="dxa"/>
            <w:tcBorders>
              <w:top w:val="double" w:sz="6" w:space="0" w:color="auto"/>
              <w:bottom w:val="double" w:sz="6" w:space="0" w:color="auto"/>
            </w:tcBorders>
          </w:tcPr>
          <w:p w:rsidR="00000000" w:rsidRPr="00451E25" w:rsidRDefault="00444694" w:rsidP="00451E25">
            <w:pPr>
              <w:tabs>
                <w:tab w:val="left" w:pos="-720"/>
              </w:tabs>
              <w:suppressAutoHyphens/>
              <w:spacing w:line="240" w:lineRule="atLeast"/>
              <w:rPr>
                <w:rFonts w:ascii="Times New Roman" w:hAnsi="Times New Roman"/>
                <w:b/>
                <w:spacing w:val="-1"/>
                <w:sz w:val="20"/>
              </w:rPr>
            </w:pPr>
            <w:r w:rsidRPr="00451E25">
              <w:rPr>
                <w:rFonts w:ascii="Times New Roman" w:hAnsi="Times New Roman"/>
                <w:b/>
                <w:spacing w:val="-1"/>
                <w:sz w:val="20"/>
              </w:rPr>
              <w:t>Amounts in Grams/</w:t>
            </w:r>
            <w:r w:rsidRPr="00451E25">
              <w:rPr>
                <w:rFonts w:ascii="Times New Roman" w:hAnsi="Times New Roman"/>
                <w:b/>
                <w:spacing w:val="-1"/>
                <w:sz w:val="20"/>
              </w:rPr>
              <w:t>Liter</w:t>
            </w:r>
          </w:p>
        </w:tc>
        <w:tc>
          <w:tcPr>
            <w:tcW w:w="1843" w:type="dxa"/>
            <w:tcBorders>
              <w:top w:val="double" w:sz="6" w:space="0" w:color="auto"/>
              <w:bottom w:val="double" w:sz="6" w:space="0" w:color="auto"/>
            </w:tcBorders>
          </w:tcPr>
          <w:p w:rsidR="00000000" w:rsidRPr="00451E25" w:rsidRDefault="00444694" w:rsidP="00451E25">
            <w:pPr>
              <w:tabs>
                <w:tab w:val="left" w:pos="-720"/>
              </w:tabs>
              <w:suppressAutoHyphens/>
              <w:spacing w:line="240" w:lineRule="atLeast"/>
              <w:rPr>
                <w:rFonts w:ascii="Times New Roman" w:hAnsi="Times New Roman"/>
                <w:b/>
                <w:spacing w:val="-1"/>
                <w:sz w:val="20"/>
              </w:rPr>
            </w:pPr>
            <w:r w:rsidRPr="00451E25">
              <w:rPr>
                <w:rFonts w:ascii="Times New Roman" w:hAnsi="Times New Roman"/>
                <w:b/>
                <w:spacing w:val="-1"/>
                <w:sz w:val="20"/>
              </w:rPr>
              <w:t>Ions</w:t>
            </w:r>
          </w:p>
        </w:tc>
        <w:tc>
          <w:tcPr>
            <w:tcW w:w="2410" w:type="dxa"/>
            <w:tcBorders>
              <w:top w:val="double" w:sz="6" w:space="0" w:color="auto"/>
              <w:bottom w:val="double" w:sz="6" w:space="0" w:color="auto"/>
              <w:right w:val="double" w:sz="6" w:space="0" w:color="auto"/>
            </w:tcBorders>
          </w:tcPr>
          <w:p w:rsidR="00000000" w:rsidRPr="00451E25" w:rsidRDefault="00444694" w:rsidP="00451E25">
            <w:pPr>
              <w:tabs>
                <w:tab w:val="left" w:pos="-720"/>
              </w:tabs>
              <w:suppressAutoHyphens/>
              <w:spacing w:line="240" w:lineRule="atLeast"/>
              <w:rPr>
                <w:rFonts w:ascii="Times New Roman" w:hAnsi="Times New Roman"/>
                <w:b/>
                <w:spacing w:val="-1"/>
                <w:sz w:val="20"/>
              </w:rPr>
            </w:pPr>
            <w:r w:rsidRPr="00451E25">
              <w:rPr>
                <w:rFonts w:ascii="Times New Roman" w:hAnsi="Times New Roman"/>
                <w:b/>
                <w:spacing w:val="-1"/>
                <w:sz w:val="20"/>
              </w:rPr>
              <w:t xml:space="preserve">Concentration </w:t>
            </w:r>
          </w:p>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b/>
                <w:spacing w:val="-1"/>
                <w:sz w:val="20"/>
              </w:rPr>
              <w:t>(</w:t>
            </w:r>
            <w:proofErr w:type="spellStart"/>
            <w:r w:rsidRPr="00451E25">
              <w:rPr>
                <w:rFonts w:ascii="Times New Roman" w:hAnsi="Times New Roman"/>
                <w:b/>
                <w:spacing w:val="-1"/>
                <w:sz w:val="20"/>
              </w:rPr>
              <w:t>milimoles</w:t>
            </w:r>
            <w:proofErr w:type="spellEnd"/>
            <w:r w:rsidRPr="00451E25">
              <w:rPr>
                <w:rFonts w:ascii="Times New Roman" w:hAnsi="Times New Roman"/>
                <w:b/>
                <w:spacing w:val="-1"/>
                <w:sz w:val="20"/>
              </w:rPr>
              <w:t xml:space="preserve"> per liter</w:t>
            </w:r>
            <w:r w:rsidRPr="00451E25">
              <w:rPr>
                <w:rFonts w:ascii="Times New Roman" w:hAnsi="Times New Roman"/>
                <w:spacing w:val="-1"/>
                <w:sz w:val="20"/>
              </w:rPr>
              <w:t>)</w:t>
            </w:r>
          </w:p>
        </w:tc>
      </w:tr>
      <w:tr w:rsidR="00000000" w:rsidRPr="00451E25" w:rsidTr="00451E25">
        <w:tblPrEx>
          <w:tblCellMar>
            <w:top w:w="0" w:type="dxa"/>
            <w:bottom w:w="0" w:type="dxa"/>
          </w:tblCellMar>
        </w:tblPrEx>
        <w:tc>
          <w:tcPr>
            <w:tcW w:w="2977" w:type="dxa"/>
            <w:tcBorders>
              <w:left w:val="double" w:sz="6" w:space="0" w:color="auto"/>
            </w:tcBorders>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 xml:space="preserve">Sodium chloride </w:t>
            </w:r>
            <w:proofErr w:type="spellStart"/>
            <w:r w:rsidRPr="00451E25">
              <w:rPr>
                <w:rFonts w:ascii="Times New Roman" w:hAnsi="Times New Roman"/>
                <w:spacing w:val="-1"/>
                <w:sz w:val="20"/>
              </w:rPr>
              <w:t>NaCl</w:t>
            </w:r>
            <w:proofErr w:type="spellEnd"/>
          </w:p>
        </w:tc>
        <w:tc>
          <w:tcPr>
            <w:tcW w:w="2410" w:type="dxa"/>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3.5</w:t>
            </w:r>
          </w:p>
        </w:tc>
        <w:tc>
          <w:tcPr>
            <w:tcW w:w="1843" w:type="dxa"/>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Sodium</w:t>
            </w:r>
          </w:p>
        </w:tc>
        <w:tc>
          <w:tcPr>
            <w:tcW w:w="2410" w:type="dxa"/>
            <w:tcBorders>
              <w:right w:val="double" w:sz="6" w:space="0" w:color="auto"/>
            </w:tcBorders>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90</w:t>
            </w:r>
          </w:p>
        </w:tc>
      </w:tr>
      <w:tr w:rsidR="00000000" w:rsidRPr="00451E25" w:rsidTr="00451E25">
        <w:tblPrEx>
          <w:tblCellMar>
            <w:top w:w="0" w:type="dxa"/>
            <w:bottom w:w="0" w:type="dxa"/>
          </w:tblCellMar>
        </w:tblPrEx>
        <w:tc>
          <w:tcPr>
            <w:tcW w:w="2977" w:type="dxa"/>
            <w:tcBorders>
              <w:left w:val="double" w:sz="6" w:space="0" w:color="auto"/>
            </w:tcBorders>
          </w:tcPr>
          <w:p w:rsidR="00000000" w:rsidRPr="00451E25" w:rsidRDefault="00444694" w:rsidP="00451E25">
            <w:pPr>
              <w:tabs>
                <w:tab w:val="left" w:pos="-720"/>
              </w:tabs>
              <w:suppressAutoHyphens/>
              <w:spacing w:line="240" w:lineRule="atLeast"/>
              <w:rPr>
                <w:rFonts w:ascii="Times New Roman" w:hAnsi="Times New Roman"/>
                <w:spacing w:val="-1"/>
                <w:sz w:val="20"/>
              </w:rPr>
            </w:pPr>
            <w:proofErr w:type="spellStart"/>
            <w:r w:rsidRPr="00451E25">
              <w:rPr>
                <w:rFonts w:ascii="Times New Roman" w:hAnsi="Times New Roman"/>
                <w:spacing w:val="-1"/>
                <w:sz w:val="20"/>
              </w:rPr>
              <w:t>Trisodium</w:t>
            </w:r>
            <w:proofErr w:type="spellEnd"/>
            <w:r w:rsidRPr="00451E25">
              <w:rPr>
                <w:rFonts w:ascii="Times New Roman" w:hAnsi="Times New Roman"/>
                <w:spacing w:val="-1"/>
                <w:sz w:val="20"/>
              </w:rPr>
              <w:t xml:space="preserve"> citrate, </w:t>
            </w:r>
            <w:proofErr w:type="spellStart"/>
            <w:r w:rsidRPr="00451E25">
              <w:rPr>
                <w:rFonts w:ascii="Times New Roman" w:hAnsi="Times New Roman"/>
                <w:spacing w:val="-1"/>
                <w:sz w:val="20"/>
              </w:rPr>
              <w:t>dihydrate</w:t>
            </w:r>
            <w:proofErr w:type="spellEnd"/>
            <w:r w:rsidRPr="00451E25">
              <w:rPr>
                <w:rFonts w:ascii="Times New Roman" w:hAnsi="Times New Roman"/>
                <w:spacing w:val="-1"/>
                <w:sz w:val="20"/>
              </w:rPr>
              <w:t>, or sodium bicarbonate NaHCO</w:t>
            </w:r>
            <w:r w:rsidRPr="00451E25">
              <w:rPr>
                <w:rFonts w:ascii="Times New Roman" w:hAnsi="Times New Roman"/>
                <w:spacing w:val="-1"/>
                <w:sz w:val="20"/>
                <w:vertAlign w:val="subscript"/>
              </w:rPr>
              <w:t>3</w:t>
            </w:r>
          </w:p>
        </w:tc>
        <w:tc>
          <w:tcPr>
            <w:tcW w:w="2410" w:type="dxa"/>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2.9 or 2.5</w:t>
            </w:r>
          </w:p>
        </w:tc>
        <w:tc>
          <w:tcPr>
            <w:tcW w:w="1843" w:type="dxa"/>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Citrate*</w:t>
            </w:r>
          </w:p>
        </w:tc>
        <w:tc>
          <w:tcPr>
            <w:tcW w:w="2410" w:type="dxa"/>
            <w:tcBorders>
              <w:right w:val="double" w:sz="6" w:space="0" w:color="auto"/>
            </w:tcBorders>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20 citrate**</w:t>
            </w:r>
          </w:p>
        </w:tc>
      </w:tr>
      <w:tr w:rsidR="00000000" w:rsidRPr="00451E25" w:rsidTr="00451E25">
        <w:tblPrEx>
          <w:tblCellMar>
            <w:top w:w="0" w:type="dxa"/>
            <w:bottom w:w="0" w:type="dxa"/>
          </w:tblCellMar>
        </w:tblPrEx>
        <w:tc>
          <w:tcPr>
            <w:tcW w:w="2977" w:type="dxa"/>
            <w:tcBorders>
              <w:left w:val="double" w:sz="6" w:space="0" w:color="auto"/>
            </w:tcBorders>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 xml:space="preserve">Potassium chloride </w:t>
            </w:r>
            <w:proofErr w:type="spellStart"/>
            <w:r w:rsidRPr="00451E25">
              <w:rPr>
                <w:rFonts w:ascii="Times New Roman" w:hAnsi="Times New Roman"/>
                <w:spacing w:val="-1"/>
                <w:sz w:val="20"/>
              </w:rPr>
              <w:t>KCl</w:t>
            </w:r>
            <w:proofErr w:type="spellEnd"/>
          </w:p>
        </w:tc>
        <w:tc>
          <w:tcPr>
            <w:tcW w:w="2410" w:type="dxa"/>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1.5</w:t>
            </w:r>
          </w:p>
        </w:tc>
        <w:tc>
          <w:tcPr>
            <w:tcW w:w="1843" w:type="dxa"/>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 xml:space="preserve">Potassium </w:t>
            </w:r>
          </w:p>
        </w:tc>
        <w:tc>
          <w:tcPr>
            <w:tcW w:w="2410" w:type="dxa"/>
            <w:tcBorders>
              <w:right w:val="double" w:sz="6" w:space="0" w:color="auto"/>
            </w:tcBorders>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10 of potassium</w:t>
            </w:r>
          </w:p>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80 of chloride</w:t>
            </w:r>
          </w:p>
        </w:tc>
      </w:tr>
      <w:tr w:rsidR="00000000" w:rsidRPr="00451E25" w:rsidTr="00451E25">
        <w:tblPrEx>
          <w:tblCellMar>
            <w:top w:w="0" w:type="dxa"/>
            <w:bottom w:w="0" w:type="dxa"/>
          </w:tblCellMar>
        </w:tblPrEx>
        <w:tc>
          <w:tcPr>
            <w:tcW w:w="2977" w:type="dxa"/>
            <w:tcBorders>
              <w:left w:val="double" w:sz="6" w:space="0" w:color="auto"/>
              <w:bottom w:val="double" w:sz="6" w:space="0" w:color="auto"/>
            </w:tcBorders>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Glucose (anhydrous)</w:t>
            </w:r>
          </w:p>
        </w:tc>
        <w:tc>
          <w:tcPr>
            <w:tcW w:w="2410" w:type="dxa"/>
            <w:tcBorders>
              <w:bottom w:val="double" w:sz="6" w:space="0" w:color="auto"/>
            </w:tcBorders>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20.0</w:t>
            </w:r>
          </w:p>
        </w:tc>
        <w:tc>
          <w:tcPr>
            <w:tcW w:w="1843" w:type="dxa"/>
            <w:tcBorders>
              <w:bottom w:val="double" w:sz="6" w:space="0" w:color="auto"/>
            </w:tcBorders>
          </w:tcPr>
          <w:p w:rsidR="00000000" w:rsidRPr="00451E25" w:rsidRDefault="00444694" w:rsidP="00451E25">
            <w:pPr>
              <w:tabs>
                <w:tab w:val="left" w:pos="-720"/>
              </w:tabs>
              <w:suppressAutoHyphens/>
              <w:spacing w:line="240" w:lineRule="atLeast"/>
              <w:rPr>
                <w:rFonts w:ascii="Times New Roman" w:hAnsi="Times New Roman"/>
                <w:spacing w:val="-1"/>
                <w:sz w:val="20"/>
              </w:rPr>
            </w:pPr>
            <w:r w:rsidRPr="00451E25">
              <w:rPr>
                <w:rFonts w:ascii="Times New Roman" w:hAnsi="Times New Roman"/>
                <w:spacing w:val="-1"/>
                <w:sz w:val="20"/>
              </w:rPr>
              <w:t xml:space="preserve">Glucose </w:t>
            </w:r>
          </w:p>
        </w:tc>
        <w:tc>
          <w:tcPr>
            <w:tcW w:w="2410" w:type="dxa"/>
            <w:tcBorders>
              <w:bottom w:val="double" w:sz="6" w:space="0" w:color="auto"/>
              <w:right w:val="double" w:sz="6" w:space="0" w:color="auto"/>
            </w:tcBorders>
          </w:tcPr>
          <w:p w:rsidR="00000000" w:rsidRPr="00451E25" w:rsidRDefault="00444694" w:rsidP="00451E25">
            <w:pPr>
              <w:tabs>
                <w:tab w:val="left" w:pos="-720"/>
              </w:tabs>
              <w:suppressAutoHyphens/>
              <w:spacing w:line="240" w:lineRule="atLeast"/>
              <w:rPr>
                <w:rFonts w:ascii="Times New Roman" w:hAnsi="Times New Roman"/>
                <w:spacing w:val="-2"/>
                <w:sz w:val="20"/>
              </w:rPr>
            </w:pPr>
            <w:r w:rsidRPr="00451E25">
              <w:rPr>
                <w:rFonts w:ascii="Times New Roman" w:hAnsi="Times New Roman"/>
                <w:spacing w:val="-1"/>
                <w:sz w:val="20"/>
              </w:rPr>
              <w:t>111</w:t>
            </w:r>
          </w:p>
        </w:tc>
      </w:tr>
    </w:tbl>
    <w:p w:rsidR="00000000" w:rsidRPr="00451E25" w:rsidRDefault="00444694" w:rsidP="00451E25">
      <w:pPr>
        <w:tabs>
          <w:tab w:val="left" w:pos="567"/>
        </w:tabs>
        <w:suppressAutoHyphens/>
        <w:spacing w:line="240" w:lineRule="atLeast"/>
        <w:ind w:left="567" w:right="-432"/>
        <w:jc w:val="both"/>
        <w:rPr>
          <w:rFonts w:ascii="Times New Roman" w:hAnsi="Times New Roman"/>
          <w:spacing w:val="-2"/>
          <w:sz w:val="20"/>
        </w:rPr>
      </w:pPr>
      <w:r w:rsidRPr="00451E25">
        <w:rPr>
          <w:rFonts w:ascii="Times New Roman" w:hAnsi="Times New Roman"/>
          <w:spacing w:val="-2"/>
          <w:sz w:val="20"/>
        </w:rPr>
        <w:t xml:space="preserve">    Note: * or 2.5 grams sodium bicarbonate.</w:t>
      </w:r>
    </w:p>
    <w:p w:rsidR="00000000" w:rsidRPr="00451E25" w:rsidRDefault="00444694" w:rsidP="00451E25">
      <w:pPr>
        <w:tabs>
          <w:tab w:val="left" w:pos="567"/>
        </w:tabs>
        <w:suppressAutoHyphens/>
        <w:spacing w:line="240" w:lineRule="atLeast"/>
        <w:ind w:left="567" w:right="-432"/>
        <w:jc w:val="both"/>
        <w:rPr>
          <w:rFonts w:ascii="Times New Roman" w:hAnsi="Times New Roman"/>
          <w:spacing w:val="-2"/>
          <w:sz w:val="20"/>
        </w:rPr>
      </w:pPr>
      <w:r w:rsidRPr="00451E25">
        <w:rPr>
          <w:rFonts w:ascii="Times New Roman" w:hAnsi="Times New Roman"/>
          <w:spacing w:val="-2"/>
          <w:sz w:val="20"/>
        </w:rPr>
        <w:t xml:space="preserve">          ** </w:t>
      </w:r>
      <w:proofErr w:type="gramStart"/>
      <w:r w:rsidRPr="00451E25">
        <w:rPr>
          <w:rFonts w:ascii="Times New Roman" w:hAnsi="Times New Roman"/>
          <w:spacing w:val="-2"/>
          <w:sz w:val="20"/>
        </w:rPr>
        <w:t>or</w:t>
      </w:r>
      <w:proofErr w:type="gramEnd"/>
      <w:r w:rsidRPr="00451E25">
        <w:rPr>
          <w:rFonts w:ascii="Times New Roman" w:hAnsi="Times New Roman"/>
          <w:spacing w:val="-2"/>
          <w:sz w:val="20"/>
        </w:rPr>
        <w:t xml:space="preserve"> 30 </w:t>
      </w:r>
      <w:proofErr w:type="spellStart"/>
      <w:r w:rsidRPr="00451E25">
        <w:rPr>
          <w:rFonts w:ascii="Times New Roman" w:hAnsi="Times New Roman"/>
          <w:spacing w:val="-2"/>
          <w:sz w:val="20"/>
        </w:rPr>
        <w:t>millimole</w:t>
      </w:r>
      <w:proofErr w:type="spellEnd"/>
      <w:r w:rsidRPr="00451E25">
        <w:rPr>
          <w:rFonts w:ascii="Times New Roman" w:hAnsi="Times New Roman"/>
          <w:spacing w:val="-2"/>
          <w:sz w:val="20"/>
        </w:rPr>
        <w:t xml:space="preserve"> bicarbonate</w:t>
      </w:r>
    </w:p>
    <w:p w:rsidR="00000000" w:rsidRPr="00451E25" w:rsidRDefault="00444694" w:rsidP="00451E25">
      <w:pPr>
        <w:tabs>
          <w:tab w:val="left" w:pos="567"/>
        </w:tabs>
        <w:suppressAutoHyphens/>
        <w:spacing w:line="240" w:lineRule="atLeast"/>
        <w:ind w:left="567" w:right="-432"/>
        <w:jc w:val="both"/>
        <w:rPr>
          <w:rFonts w:ascii="Times New Roman" w:hAnsi="Times New Roman"/>
          <w:spacing w:val="-2"/>
          <w:sz w:val="20"/>
        </w:rPr>
      </w:pPr>
      <w:r w:rsidRPr="00451E25">
        <w:rPr>
          <w:rFonts w:ascii="Times New Roman" w:hAnsi="Times New Roman"/>
          <w:spacing w:val="-2"/>
          <w:sz w:val="20"/>
        </w:rPr>
        <w:t xml:space="preserve">   Source: World Health Organization. Readings on </w:t>
      </w:r>
      <w:proofErr w:type="spellStart"/>
      <w:r w:rsidRPr="00451E25">
        <w:rPr>
          <w:rFonts w:ascii="Times New Roman" w:hAnsi="Times New Roman"/>
          <w:spacing w:val="-2"/>
          <w:sz w:val="20"/>
        </w:rPr>
        <w:t>Diarrhoea</w:t>
      </w:r>
      <w:proofErr w:type="spellEnd"/>
      <w:r w:rsidRPr="00451E25">
        <w:rPr>
          <w:rFonts w:ascii="Times New Roman" w:hAnsi="Times New Roman"/>
          <w:spacing w:val="-2"/>
          <w:sz w:val="20"/>
        </w:rPr>
        <w:t>: Student Manual, 1992.</w:t>
      </w:r>
    </w:p>
    <w:p w:rsidR="00000000" w:rsidRPr="00451E25" w:rsidRDefault="00444694" w:rsidP="00451E25">
      <w:pPr>
        <w:tabs>
          <w:tab w:val="left" w:pos="567"/>
        </w:tabs>
        <w:suppressAutoHyphens/>
        <w:spacing w:line="240" w:lineRule="atLeast"/>
        <w:ind w:left="567" w:right="-432"/>
        <w:jc w:val="both"/>
        <w:rPr>
          <w:rFonts w:ascii="Times New Roman" w:hAnsi="Times New Roman"/>
          <w:spacing w:val="-2"/>
          <w:sz w:val="20"/>
        </w:rPr>
      </w:pPr>
      <w:r w:rsidRPr="00451E25">
        <w:rPr>
          <w:rFonts w:ascii="Times New Roman" w:hAnsi="Times New Roman"/>
          <w:spacing w:val="-2"/>
          <w:sz w:val="20"/>
        </w:rPr>
        <w:tab/>
      </w:r>
      <w:proofErr w:type="spellStart"/>
      <w:r w:rsidRPr="00451E25">
        <w:rPr>
          <w:rFonts w:ascii="Times New Roman" w:hAnsi="Times New Roman"/>
          <w:spacing w:val="-2"/>
          <w:sz w:val="20"/>
        </w:rPr>
        <w:t>Benenson</w:t>
      </w:r>
      <w:proofErr w:type="spellEnd"/>
      <w:r w:rsidRPr="00451E25">
        <w:rPr>
          <w:rFonts w:ascii="Times New Roman" w:hAnsi="Times New Roman"/>
          <w:spacing w:val="-2"/>
          <w:sz w:val="20"/>
        </w:rPr>
        <w:t xml:space="preserve"> AS (</w:t>
      </w:r>
      <w:proofErr w:type="spellStart"/>
      <w:proofErr w:type="gramStart"/>
      <w:r w:rsidRPr="00451E25">
        <w:rPr>
          <w:rFonts w:ascii="Times New Roman" w:hAnsi="Times New Roman"/>
          <w:spacing w:val="-2"/>
          <w:sz w:val="20"/>
        </w:rPr>
        <w:t>ed</w:t>
      </w:r>
      <w:proofErr w:type="spellEnd"/>
      <w:proofErr w:type="gramEnd"/>
      <w:r w:rsidRPr="00451E25">
        <w:rPr>
          <w:rFonts w:ascii="Times New Roman" w:hAnsi="Times New Roman"/>
          <w:spacing w:val="-2"/>
          <w:sz w:val="20"/>
        </w:rPr>
        <w:t xml:space="preserve">). </w:t>
      </w:r>
      <w:proofErr w:type="gramStart"/>
      <w:r w:rsidRPr="00451E25">
        <w:rPr>
          <w:rFonts w:ascii="Times New Roman" w:hAnsi="Times New Roman"/>
          <w:spacing w:val="-2"/>
          <w:sz w:val="20"/>
        </w:rPr>
        <w:t>Control of Communicable Diseases Manu</w:t>
      </w:r>
      <w:r w:rsidRPr="00451E25">
        <w:rPr>
          <w:rFonts w:ascii="Times New Roman" w:hAnsi="Times New Roman"/>
          <w:spacing w:val="-2"/>
          <w:sz w:val="20"/>
        </w:rPr>
        <w:t>al, 1995.</w:t>
      </w:r>
      <w:proofErr w:type="gramEnd"/>
      <w:r w:rsidRPr="00451E25">
        <w:rPr>
          <w:rFonts w:ascii="Times New Roman" w:hAnsi="Times New Roman"/>
          <w:spacing w:val="-2"/>
          <w:sz w:val="20"/>
        </w:rPr>
        <w:t xml:space="preserve"> </w:t>
      </w:r>
    </w:p>
    <w:p w:rsidR="00000000" w:rsidRDefault="00444694" w:rsidP="00451E25">
      <w:pPr>
        <w:tabs>
          <w:tab w:val="left" w:pos="-720"/>
        </w:tabs>
        <w:suppressAutoHyphens/>
        <w:spacing w:before="120" w:line="240" w:lineRule="atLeast"/>
        <w:jc w:val="both"/>
        <w:rPr>
          <w:rFonts w:ascii="Times New Roman" w:hAnsi="Times New Roman"/>
          <w:spacing w:val="-2"/>
          <w:sz w:val="22"/>
        </w:rPr>
      </w:pPr>
      <w:r>
        <w:rPr>
          <w:rFonts w:ascii="Times New Roman" w:hAnsi="Times New Roman"/>
          <w:spacing w:val="-2"/>
          <w:sz w:val="22"/>
        </w:rPr>
        <w:tab/>
        <w:t xml:space="preserve">ORT is an important public health modality in developed countries, as well as in developing countries.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 may not cause death as frequently in developed countries, but it is still a significant factor in infant and child health and, even under the most optimal conditions, can cause setbacks in the nutritional state and physical development of a child. Use of ORT does not prevent the disease (i.e. primary prevention), but it is excellent in secondary prevention, by preventing com</w:t>
      </w:r>
      <w:r>
        <w:rPr>
          <w:rFonts w:ascii="Times New Roman" w:hAnsi="Times New Roman"/>
          <w:spacing w:val="-2"/>
          <w:sz w:val="22"/>
        </w:rPr>
        <w:t xml:space="preserve">plications from </w:t>
      </w:r>
      <w:proofErr w:type="spellStart"/>
      <w:r>
        <w:rPr>
          <w:rFonts w:ascii="Times New Roman" w:hAnsi="Times New Roman"/>
          <w:spacing w:val="-2"/>
          <w:sz w:val="22"/>
        </w:rPr>
        <w:t>diarrhoea</w:t>
      </w:r>
      <w:proofErr w:type="spellEnd"/>
      <w:r>
        <w:rPr>
          <w:rFonts w:ascii="Times New Roman" w:hAnsi="Times New Roman"/>
          <w:spacing w:val="-2"/>
          <w:sz w:val="22"/>
        </w:rPr>
        <w:t xml:space="preserve">, and should be available in every home for symptomatic treatment of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An adaptation of ORT has found its place in popular culture in the United States. A form of ORT, "sports drinks", is used in sports where athletes lose large quantities of water and salts in sweat and insensible loss from the respiratory tract. The wider application of the principals of ORT for use in adults in dry hot climates and in adults under severe physical exertion with inadequate flui</w:t>
      </w:r>
      <w:r>
        <w:rPr>
          <w:rFonts w:ascii="Times New Roman" w:hAnsi="Times New Roman"/>
          <w:spacing w:val="-2"/>
          <w:sz w:val="22"/>
        </w:rPr>
        <w:t xml:space="preserve">d/salt intake situations requires further exploration.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The control of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requires a programmatic approach involving a wide range of activities, including good management of food and water supplies, education in hygiene, and particularly where morbidity and mortality are high, education in the use of ORT by mothers and health care providers. Box 4.19 outlines the major elements of a programmatic approach to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 control as promoted by the WHO, UNICEF and others.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Management </w:t>
      </w:r>
      <w:r>
        <w:rPr>
          <w:rFonts w:ascii="Times New Roman" w:hAnsi="Times New Roman"/>
          <w:spacing w:val="-2"/>
          <w:sz w:val="22"/>
        </w:rPr>
        <w:t xml:space="preserve">of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should be part of a wider approach to child nutrition. The child who goes through an episode of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 may have a faltering in growth and development. Supportive measures may be needed following the episode as well as during it. This involves providing primary care services that are attuned to monitoring individual infant and child growth. Growth monitoring surveillance is important to assess the health status of the individual child and the child population. Supplementati</w:t>
      </w:r>
      <w:r>
        <w:rPr>
          <w:rFonts w:ascii="Times New Roman" w:hAnsi="Times New Roman"/>
          <w:spacing w:val="-2"/>
          <w:sz w:val="22"/>
        </w:rPr>
        <w:t xml:space="preserve">on of infant feeding with vitamins A and D, and iron to prevent anemia are important for the child who has experienced illness, and more so for conditions affecting total nutrition such as a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w:t>
      </w:r>
    </w:p>
    <w:p w:rsidR="00000000" w:rsidRDefault="00444694" w:rsidP="00451E25">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Acute Respiratory Infections (ARIs)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In the developing world, respiratory infections account for over one-quarter of all deaths and illnesses in children. As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 deaths are reduced, the major cause of death among infants in developing countries is becoming ARIs. In industrialized cou</w:t>
      </w:r>
      <w:r>
        <w:rPr>
          <w:rFonts w:ascii="Times New Roman" w:hAnsi="Times New Roman"/>
          <w:spacing w:val="-2"/>
          <w:sz w:val="22"/>
        </w:rPr>
        <w:t>ntries, ARIs are important for their potentially devastating effects on the elderly and chronically ill. They are also the major cause of morbidity in infants in developed countries, causing much anxiety to parents even in areas with good living conditions. Due to costly antibiotics and symptom relief, as well as lengthy hospitalization and premature death in high risk groups, ARIs place a heavy burden on health care systems and individual families. Improved methods of management of ARIs are needed to reduc</w:t>
      </w:r>
      <w:r>
        <w:rPr>
          <w:rFonts w:ascii="Times New Roman" w:hAnsi="Times New Roman"/>
          <w:spacing w:val="-2"/>
          <w:sz w:val="22"/>
        </w:rPr>
        <w:t xml:space="preserve">e the associated toll of morbidity and mortality and the considerable expenses of health care.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ARIs are due to a broad range of viral and, to a lesser extent, bacterial infections. It is the latter which can progress to pneumonia with mortality rates of 10-20%. </w:t>
      </w:r>
      <w:r>
        <w:rPr>
          <w:rFonts w:ascii="Times New Roman" w:hAnsi="Times New Roman"/>
          <w:i/>
          <w:spacing w:val="-2"/>
          <w:sz w:val="22"/>
        </w:rPr>
        <w:t>Acute viral respiratory diseases</w:t>
      </w:r>
      <w:r>
        <w:rPr>
          <w:rFonts w:ascii="Times New Roman" w:hAnsi="Times New Roman"/>
          <w:spacing w:val="-2"/>
          <w:sz w:val="22"/>
        </w:rPr>
        <w:t xml:space="preserve"> include those affecting the upper respiratory tract, such as acute viral rhinitis, </w:t>
      </w:r>
      <w:proofErr w:type="spellStart"/>
      <w:r>
        <w:rPr>
          <w:rFonts w:ascii="Times New Roman" w:hAnsi="Times New Roman"/>
          <w:spacing w:val="-2"/>
          <w:sz w:val="22"/>
        </w:rPr>
        <w:t>pharyngitis</w:t>
      </w:r>
      <w:proofErr w:type="spellEnd"/>
      <w:r>
        <w:rPr>
          <w:rFonts w:ascii="Times New Roman" w:hAnsi="Times New Roman"/>
          <w:spacing w:val="-2"/>
          <w:sz w:val="22"/>
        </w:rPr>
        <w:t xml:space="preserve"> and laryngitis, as well as those affecting the lower respiratory tract, </w:t>
      </w:r>
      <w:proofErr w:type="spellStart"/>
      <w:r>
        <w:rPr>
          <w:rFonts w:ascii="Times New Roman" w:hAnsi="Times New Roman"/>
          <w:spacing w:val="-2"/>
          <w:sz w:val="22"/>
        </w:rPr>
        <w:t>tracheobronchitis</w:t>
      </w:r>
      <w:proofErr w:type="spellEnd"/>
      <w:r>
        <w:rPr>
          <w:rFonts w:ascii="Times New Roman" w:hAnsi="Times New Roman"/>
          <w:spacing w:val="-2"/>
          <w:sz w:val="22"/>
        </w:rPr>
        <w:t xml:space="preserve">, bronchitis, </w:t>
      </w:r>
      <w:proofErr w:type="spellStart"/>
      <w:r>
        <w:rPr>
          <w:rFonts w:ascii="Times New Roman" w:hAnsi="Times New Roman"/>
          <w:spacing w:val="-2"/>
          <w:sz w:val="22"/>
        </w:rPr>
        <w:t>bronchiolitis</w:t>
      </w:r>
      <w:proofErr w:type="spellEnd"/>
      <w:r>
        <w:rPr>
          <w:rFonts w:ascii="Times New Roman" w:hAnsi="Times New Roman"/>
          <w:spacing w:val="-2"/>
          <w:sz w:val="22"/>
        </w:rPr>
        <w:t xml:space="preserve"> and</w:t>
      </w:r>
      <w:r>
        <w:rPr>
          <w:rFonts w:ascii="Times New Roman" w:hAnsi="Times New Roman"/>
          <w:spacing w:val="-2"/>
          <w:sz w:val="22"/>
        </w:rPr>
        <w:t xml:space="preserve"> acute viral pneumonia. ARIs are frequently associated with vaccine preventable diseases, including measles, </w:t>
      </w:r>
      <w:proofErr w:type="spellStart"/>
      <w:r>
        <w:rPr>
          <w:rFonts w:ascii="Times New Roman" w:hAnsi="Times New Roman"/>
          <w:spacing w:val="-2"/>
          <w:sz w:val="22"/>
        </w:rPr>
        <w:t>varicella</w:t>
      </w:r>
      <w:proofErr w:type="spellEnd"/>
      <w:r>
        <w:rPr>
          <w:rFonts w:ascii="Times New Roman" w:hAnsi="Times New Roman"/>
          <w:spacing w:val="-2"/>
          <w:sz w:val="22"/>
        </w:rPr>
        <w:t xml:space="preserve"> and influenza. </w:t>
      </w:r>
      <w:r>
        <w:rPr>
          <w:rFonts w:ascii="Times New Roman" w:hAnsi="Times New Roman"/>
          <w:spacing w:val="-2"/>
          <w:sz w:val="22"/>
        </w:rPr>
        <w:lastRenderedPageBreak/>
        <w:t>They are caused by a large number of viruses, producing a wide spectrum of acute respiratory illness. Some organisms affect any part of the respiratory tract, while others affect specific parts and all predispose to bacterial secondary infection. While children and the elderly are especially susceptible to morbidity and mortality from acute respiratory disease, the vast numbe</w:t>
      </w:r>
      <w:r>
        <w:rPr>
          <w:rFonts w:ascii="Times New Roman" w:hAnsi="Times New Roman"/>
          <w:spacing w:val="-2"/>
          <w:sz w:val="22"/>
        </w:rPr>
        <w:t>rs of respiratory illnesses among adults cause large-scale economic loss from work absence.</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Bacterial agents causing upper respiratory tract infection include group </w:t>
      </w:r>
      <w:proofErr w:type="gramStart"/>
      <w:r>
        <w:rPr>
          <w:rFonts w:ascii="Times New Roman" w:hAnsi="Times New Roman"/>
          <w:spacing w:val="-2"/>
          <w:sz w:val="22"/>
        </w:rPr>
        <w:t>A</w:t>
      </w:r>
      <w:proofErr w:type="gramEnd"/>
      <w:r>
        <w:rPr>
          <w:rFonts w:ascii="Times New Roman" w:hAnsi="Times New Roman"/>
          <w:spacing w:val="-2"/>
          <w:sz w:val="22"/>
        </w:rPr>
        <w:t xml:space="preserve"> streptococcus, </w:t>
      </w:r>
      <w:proofErr w:type="spellStart"/>
      <w:r>
        <w:rPr>
          <w:rFonts w:ascii="Times New Roman" w:hAnsi="Times New Roman"/>
          <w:spacing w:val="-2"/>
          <w:sz w:val="22"/>
        </w:rPr>
        <w:t>mycoplasma</w:t>
      </w:r>
      <w:proofErr w:type="spellEnd"/>
      <w:r>
        <w:rPr>
          <w:rFonts w:ascii="Times New Roman" w:hAnsi="Times New Roman"/>
          <w:spacing w:val="-2"/>
          <w:sz w:val="22"/>
        </w:rPr>
        <w:t xml:space="preserve"> pneumonia, </w:t>
      </w:r>
      <w:proofErr w:type="spellStart"/>
      <w:r>
        <w:rPr>
          <w:rFonts w:ascii="Times New Roman" w:hAnsi="Times New Roman"/>
          <w:spacing w:val="-2"/>
          <w:sz w:val="22"/>
        </w:rPr>
        <w:t>pertussis</w:t>
      </w:r>
      <w:proofErr w:type="spellEnd"/>
      <w:r>
        <w:rPr>
          <w:rFonts w:ascii="Times New Roman" w:hAnsi="Times New Roman"/>
          <w:spacing w:val="-2"/>
          <w:sz w:val="22"/>
        </w:rPr>
        <w:t xml:space="preserve"> and </w:t>
      </w:r>
      <w:proofErr w:type="spellStart"/>
      <w:r>
        <w:rPr>
          <w:rFonts w:ascii="Times New Roman" w:hAnsi="Times New Roman"/>
          <w:spacing w:val="-2"/>
          <w:sz w:val="22"/>
        </w:rPr>
        <w:t>parapertussis</w:t>
      </w:r>
      <w:proofErr w:type="spellEnd"/>
      <w:r>
        <w:rPr>
          <w:rFonts w:ascii="Times New Roman" w:hAnsi="Times New Roman"/>
          <w:spacing w:val="-2"/>
          <w:sz w:val="22"/>
        </w:rPr>
        <w:t xml:space="preserve">. Pneumonia or acute bacterial infection of the </w:t>
      </w:r>
      <w:r>
        <w:rPr>
          <w:rFonts w:ascii="Times New Roman" w:hAnsi="Times New Roman"/>
          <w:i/>
          <w:spacing w:val="-2"/>
          <w:sz w:val="22"/>
        </w:rPr>
        <w:t>lower respiratory tract</w:t>
      </w:r>
      <w:r>
        <w:rPr>
          <w:rFonts w:ascii="Times New Roman" w:hAnsi="Times New Roman"/>
          <w:spacing w:val="-2"/>
          <w:sz w:val="22"/>
        </w:rPr>
        <w:t xml:space="preserve"> and lung tissue may be due to pneumococcal infection with streptococcus </w:t>
      </w:r>
      <w:proofErr w:type="spellStart"/>
      <w:r>
        <w:rPr>
          <w:rFonts w:ascii="Times New Roman" w:hAnsi="Times New Roman"/>
          <w:spacing w:val="-2"/>
          <w:sz w:val="22"/>
        </w:rPr>
        <w:t>pneumoniae</w:t>
      </w:r>
      <w:proofErr w:type="spellEnd"/>
      <w:r>
        <w:rPr>
          <w:rFonts w:ascii="Times New Roman" w:hAnsi="Times New Roman"/>
          <w:spacing w:val="-2"/>
          <w:sz w:val="22"/>
        </w:rPr>
        <w:t>. There are 83 known types of this organism, distinguished by capsule characteristics; 23 account for 88% of pneumococcal infe</w:t>
      </w:r>
      <w:r>
        <w:rPr>
          <w:rFonts w:ascii="Times New Roman" w:hAnsi="Times New Roman"/>
          <w:spacing w:val="-2"/>
          <w:sz w:val="22"/>
        </w:rPr>
        <w:t xml:space="preserve">ctions in the United States. An excellent polyvalent vaccine based on these types is available for high risk groups such as the elderly, </w:t>
      </w:r>
      <w:proofErr w:type="spellStart"/>
      <w:r>
        <w:rPr>
          <w:rFonts w:ascii="Times New Roman" w:hAnsi="Times New Roman"/>
          <w:spacing w:val="-2"/>
          <w:sz w:val="22"/>
        </w:rPr>
        <w:t>immunodeficient</w:t>
      </w:r>
      <w:proofErr w:type="spellEnd"/>
      <w:r>
        <w:rPr>
          <w:rFonts w:ascii="Times New Roman" w:hAnsi="Times New Roman"/>
          <w:spacing w:val="-2"/>
          <w:sz w:val="22"/>
        </w:rPr>
        <w:t xml:space="preserve"> patients and persons with chronic heart, lung, liver, blood disorders or diabetes.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spellStart"/>
      <w:r>
        <w:rPr>
          <w:rFonts w:ascii="Times New Roman" w:hAnsi="Times New Roman"/>
          <w:spacing w:val="-2"/>
          <w:sz w:val="22"/>
        </w:rPr>
        <w:t>Mycoplasma</w:t>
      </w:r>
      <w:proofErr w:type="spellEnd"/>
      <w:r>
        <w:rPr>
          <w:rFonts w:ascii="Times New Roman" w:hAnsi="Times New Roman"/>
          <w:spacing w:val="-2"/>
          <w:sz w:val="22"/>
        </w:rPr>
        <w:t xml:space="preserve"> (primary atypical pneumonia) is a lower respiratory tract infection which sometimes progresses to pneumonia. This, as well as </w:t>
      </w:r>
      <w:proofErr w:type="spellStart"/>
      <w:r>
        <w:rPr>
          <w:rFonts w:ascii="Times New Roman" w:hAnsi="Times New Roman"/>
          <w:i/>
          <w:spacing w:val="-2"/>
          <w:sz w:val="22"/>
        </w:rPr>
        <w:t>pneumocystis</w:t>
      </w:r>
      <w:proofErr w:type="spellEnd"/>
      <w:r>
        <w:rPr>
          <w:rFonts w:ascii="Times New Roman" w:hAnsi="Times New Roman"/>
          <w:i/>
          <w:spacing w:val="-2"/>
          <w:sz w:val="22"/>
        </w:rPr>
        <w:t xml:space="preserve"> pneumonia,</w:t>
      </w:r>
      <w:r>
        <w:rPr>
          <w:rFonts w:ascii="Times New Roman" w:hAnsi="Times New Roman"/>
          <w:spacing w:val="-2"/>
          <w:sz w:val="22"/>
        </w:rPr>
        <w:t xml:space="preserve"> are especially problematic for AIDS patients. Other organisms causing pneumonias include </w:t>
      </w:r>
      <w:proofErr w:type="spellStart"/>
      <w:r>
        <w:rPr>
          <w:rFonts w:ascii="Times New Roman" w:hAnsi="Times New Roman"/>
          <w:spacing w:val="-2"/>
          <w:sz w:val="22"/>
        </w:rPr>
        <w:t>chlamydia</w:t>
      </w:r>
      <w:proofErr w:type="spellEnd"/>
      <w:r>
        <w:rPr>
          <w:rFonts w:ascii="Times New Roman" w:hAnsi="Times New Roman"/>
          <w:spacing w:val="-2"/>
          <w:sz w:val="22"/>
        </w:rPr>
        <w:t xml:space="preserve"> </w:t>
      </w:r>
      <w:proofErr w:type="spellStart"/>
      <w:r>
        <w:rPr>
          <w:rFonts w:ascii="Times New Roman" w:hAnsi="Times New Roman"/>
          <w:spacing w:val="-2"/>
          <w:sz w:val="22"/>
        </w:rPr>
        <w:t>pneumoniae</w:t>
      </w:r>
      <w:proofErr w:type="spellEnd"/>
      <w:r>
        <w:rPr>
          <w:rFonts w:ascii="Times New Roman" w:hAnsi="Times New Roman"/>
          <w:spacing w:val="-2"/>
          <w:sz w:val="22"/>
        </w:rPr>
        <w:t xml:space="preserve">, </w:t>
      </w:r>
      <w:proofErr w:type="spellStart"/>
      <w:r>
        <w:rPr>
          <w:rFonts w:ascii="Times New Roman" w:hAnsi="Times New Roman"/>
          <w:spacing w:val="-2"/>
          <w:sz w:val="22"/>
        </w:rPr>
        <w:t>ch</w:t>
      </w:r>
      <w:r>
        <w:rPr>
          <w:rFonts w:ascii="Times New Roman" w:hAnsi="Times New Roman"/>
          <w:spacing w:val="-2"/>
          <w:sz w:val="22"/>
        </w:rPr>
        <w:t>lamydia</w:t>
      </w:r>
      <w:proofErr w:type="spellEnd"/>
      <w:r>
        <w:rPr>
          <w:rFonts w:ascii="Times New Roman" w:hAnsi="Times New Roman"/>
          <w:spacing w:val="-2"/>
          <w:sz w:val="22"/>
        </w:rPr>
        <w:t xml:space="preserve"> </w:t>
      </w:r>
      <w:proofErr w:type="spellStart"/>
      <w:r>
        <w:rPr>
          <w:rFonts w:ascii="Times New Roman" w:hAnsi="Times New Roman"/>
          <w:spacing w:val="-2"/>
          <w:sz w:val="22"/>
        </w:rPr>
        <w:t>trachomatis</w:t>
      </w:r>
      <w:proofErr w:type="spellEnd"/>
      <w:r>
        <w:rPr>
          <w:rFonts w:ascii="Times New Roman" w:hAnsi="Times New Roman"/>
          <w:spacing w:val="-2"/>
          <w:sz w:val="22"/>
        </w:rPr>
        <w:t xml:space="preserve">, </w:t>
      </w:r>
      <w:proofErr w:type="spellStart"/>
      <w:r>
        <w:rPr>
          <w:rFonts w:ascii="Times New Roman" w:hAnsi="Times New Roman"/>
          <w:spacing w:val="-2"/>
          <w:sz w:val="22"/>
        </w:rPr>
        <w:t>rickettsia</w:t>
      </w:r>
      <w:proofErr w:type="spellEnd"/>
      <w:r>
        <w:rPr>
          <w:rFonts w:ascii="Times New Roman" w:hAnsi="Times New Roman"/>
          <w:spacing w:val="-2"/>
          <w:sz w:val="22"/>
        </w:rPr>
        <w:t xml:space="preserve"> (Q fever) and </w:t>
      </w:r>
      <w:proofErr w:type="spellStart"/>
      <w:r>
        <w:rPr>
          <w:rFonts w:ascii="Times New Roman" w:hAnsi="Times New Roman"/>
          <w:spacing w:val="-2"/>
          <w:sz w:val="22"/>
        </w:rPr>
        <w:t>legionella</w:t>
      </w:r>
      <w:proofErr w:type="spellEnd"/>
      <w:r>
        <w:rPr>
          <w:rFonts w:ascii="Times New Roman" w:hAnsi="Times New Roman"/>
          <w:spacing w:val="-2"/>
          <w:sz w:val="22"/>
        </w:rPr>
        <w:t xml:space="preserve">. Parasitic infestation of lungs may occur with nematodes (e.g. </w:t>
      </w:r>
      <w:proofErr w:type="spellStart"/>
      <w:r>
        <w:rPr>
          <w:rFonts w:ascii="Times New Roman" w:hAnsi="Times New Roman"/>
          <w:spacing w:val="-2"/>
          <w:sz w:val="22"/>
        </w:rPr>
        <w:t>ascariasis</w:t>
      </w:r>
      <w:proofErr w:type="spellEnd"/>
      <w:r>
        <w:rPr>
          <w:rFonts w:ascii="Times New Roman" w:hAnsi="Times New Roman"/>
          <w:spacing w:val="-2"/>
          <w:sz w:val="22"/>
        </w:rPr>
        <w:t xml:space="preserve">). Fungal infections of the lung may be caused by </w:t>
      </w:r>
      <w:proofErr w:type="spellStart"/>
      <w:r>
        <w:rPr>
          <w:rFonts w:ascii="Times New Roman" w:hAnsi="Times New Roman"/>
          <w:spacing w:val="-2"/>
          <w:sz w:val="22"/>
        </w:rPr>
        <w:t>aspergillosis</w:t>
      </w:r>
      <w:proofErr w:type="spellEnd"/>
      <w:r>
        <w:rPr>
          <w:rFonts w:ascii="Times New Roman" w:hAnsi="Times New Roman"/>
          <w:spacing w:val="-2"/>
          <w:sz w:val="22"/>
        </w:rPr>
        <w:t xml:space="preserve">, </w:t>
      </w:r>
      <w:proofErr w:type="spellStart"/>
      <w:r>
        <w:rPr>
          <w:rFonts w:ascii="Times New Roman" w:hAnsi="Times New Roman"/>
          <w:spacing w:val="-2"/>
          <w:sz w:val="22"/>
        </w:rPr>
        <w:t>histoplasmosis</w:t>
      </w:r>
      <w:proofErr w:type="spellEnd"/>
      <w:r>
        <w:rPr>
          <w:rFonts w:ascii="Times New Roman" w:hAnsi="Times New Roman"/>
          <w:spacing w:val="-2"/>
          <w:sz w:val="22"/>
        </w:rPr>
        <w:t xml:space="preserve"> and </w:t>
      </w:r>
      <w:proofErr w:type="spellStart"/>
      <w:r>
        <w:rPr>
          <w:rFonts w:ascii="Times New Roman" w:hAnsi="Times New Roman"/>
          <w:spacing w:val="-2"/>
          <w:sz w:val="22"/>
        </w:rPr>
        <w:t>coccidiomycosis</w:t>
      </w:r>
      <w:proofErr w:type="spellEnd"/>
      <w:r>
        <w:rPr>
          <w:rFonts w:ascii="Times New Roman" w:hAnsi="Times New Roman"/>
          <w:spacing w:val="-2"/>
          <w:sz w:val="22"/>
        </w:rPr>
        <w:t xml:space="preserve">, and are common complication of antibiotic therapy.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Access to primary care and early institution of treatment are vital to control excess mortality from ARIs. In developed countries, ARIs as contributors to infant deaths are largely a problem in minority and deprived population g</w:t>
      </w:r>
      <w:r>
        <w:rPr>
          <w:rFonts w:ascii="Times New Roman" w:hAnsi="Times New Roman"/>
          <w:spacing w:val="-2"/>
          <w:sz w:val="22"/>
        </w:rPr>
        <w:t>roups. Because these groups contribute disproportionately to childhood mortality, infant mortality reduction has been slower in countries such as the United States and Russia than in other industrialized countries. The continuing gap in mortality rates between white and black children in the United States can, to a large extent, be attributed to ARIs and less access to organized primary care.  Children are brought to emergency rooms for care when the disease process is already advanced and more dangerous th</w:t>
      </w:r>
      <w:r>
        <w:rPr>
          <w:rFonts w:ascii="Times New Roman" w:hAnsi="Times New Roman"/>
          <w:spacing w:val="-2"/>
          <w:sz w:val="22"/>
        </w:rPr>
        <w:t>an had it been attended to professionally earlier in the process. Many field trials of ARI prevention programs have been proven successful involving parent education and primary care worker use of antibiotics. This needs wider application and field testing in multiple settings in both developed and developing countries.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Reliance on vaccines to prevent respiratory infectious diseases is not currently feasible. Most ARIs are caused by a very wide spectrum of viruses and the development of vaccines in this fi</w:t>
      </w:r>
      <w:r>
        <w:rPr>
          <w:rFonts w:ascii="Times New Roman" w:hAnsi="Times New Roman"/>
          <w:spacing w:val="-2"/>
          <w:sz w:val="22"/>
        </w:rPr>
        <w:t xml:space="preserve">eld has been slow and limited. The development of a vaccine for pneumococcal pneumonia has been an important breakthrough, although it is still inadequately utilized by the chronically ill because of its limitations, costs and lack of sufficient awareness, and too expensive for developing countries. Improvements in bacterial and viral vaccine development will potentially help to reduce the present wastage of infants from ARIs. </w:t>
      </w:r>
      <w:proofErr w:type="gramStart"/>
      <w:r>
        <w:rPr>
          <w:rFonts w:ascii="Times New Roman" w:hAnsi="Times New Roman"/>
          <w:spacing w:val="-2"/>
          <w:sz w:val="22"/>
        </w:rPr>
        <w:t>In developing countries, the use of community health workers for early assessment</w:t>
      </w:r>
      <w:r>
        <w:rPr>
          <w:rFonts w:ascii="Times New Roman" w:hAnsi="Times New Roman"/>
          <w:spacing w:val="-2"/>
          <w:sz w:val="22"/>
        </w:rPr>
        <w:t>, and if necessary initiation of treatment, is currently the only feasible way to reduce the still enormous burden of morbidity and mortality from ARIs.</w:t>
      </w:r>
      <w:proofErr w:type="gramEnd"/>
    </w:p>
    <w:p w:rsidR="00000000" w:rsidRDefault="00444694" w:rsidP="00451E25">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Communicable Disease Control in the New Public Health</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success of vaccines and antibiotics led many to assume that all infectious diseases would sooner or later succumb to modern sanitation and medical technology. Unfortunately, this is a premature and even dangerous assumption. Despite the longstanding availability of an effective and inexpensive vac</w:t>
      </w:r>
      <w:r>
        <w:rPr>
          <w:rFonts w:ascii="Times New Roman" w:hAnsi="Times New Roman"/>
          <w:spacing w:val="-2"/>
          <w:sz w:val="22"/>
        </w:rPr>
        <w:t xml:space="preserve">cine, the persistence of measles as a major killer of 1 million children per year represents a failure in effective use of both the vaccine and the health system. The resurgence of TB and malaria have led to new strategies, such as managed or directly observed care, with community health workers to assure compliance needed to render the patient non-infectious to others and to reduce the pool of carriers of the disease.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r>
      <w:proofErr w:type="gramStart"/>
      <w:r>
        <w:rPr>
          <w:rFonts w:ascii="Times New Roman" w:hAnsi="Times New Roman"/>
          <w:spacing w:val="-2"/>
          <w:sz w:val="22"/>
        </w:rPr>
        <w:t xml:space="preserve">Current successes in reducing poliomyelitis, </w:t>
      </w:r>
      <w:proofErr w:type="spellStart"/>
      <w:r>
        <w:rPr>
          <w:rFonts w:ascii="Times New Roman" w:hAnsi="Times New Roman"/>
          <w:spacing w:val="-2"/>
          <w:sz w:val="22"/>
        </w:rPr>
        <w:t>dracunculiasis</w:t>
      </w:r>
      <w:proofErr w:type="spellEnd"/>
      <w:r>
        <w:rPr>
          <w:rFonts w:ascii="Times New Roman" w:hAnsi="Times New Roman"/>
          <w:spacing w:val="-2"/>
          <w:sz w:val="22"/>
        </w:rPr>
        <w:t xml:space="preserve">, </w:t>
      </w:r>
      <w:proofErr w:type="spellStart"/>
      <w:r>
        <w:rPr>
          <w:rFonts w:ascii="Times New Roman" w:hAnsi="Times New Roman"/>
          <w:spacing w:val="-2"/>
          <w:sz w:val="22"/>
        </w:rPr>
        <w:t>onchocerciasis</w:t>
      </w:r>
      <w:proofErr w:type="spellEnd"/>
      <w:r>
        <w:rPr>
          <w:rFonts w:ascii="Times New Roman" w:hAnsi="Times New Roman"/>
          <w:spacing w:val="-2"/>
          <w:sz w:val="22"/>
        </w:rPr>
        <w:t xml:space="preserve"> and other d</w:t>
      </w:r>
      <w:r>
        <w:rPr>
          <w:rFonts w:ascii="Times New Roman" w:hAnsi="Times New Roman"/>
          <w:spacing w:val="-2"/>
          <w:sz w:val="22"/>
        </w:rPr>
        <w:t>iseases to the point of eradication has</w:t>
      </w:r>
      <w:proofErr w:type="gramEnd"/>
      <w:r>
        <w:rPr>
          <w:rFonts w:ascii="Times New Roman" w:hAnsi="Times New Roman"/>
          <w:spacing w:val="-2"/>
          <w:sz w:val="22"/>
        </w:rPr>
        <w:t xml:space="preserve"> raised hopes for similar success in other fields. But there are many infectious diseases of importance in developed and developing countries where existing technologies are not fully utilized. Oral rehydration (ORT) is one of the most cost-effective methods of preventing excess mortality from ordinary </w:t>
      </w:r>
      <w:proofErr w:type="spellStart"/>
      <w:r>
        <w:rPr>
          <w:rFonts w:ascii="Times New Roman" w:hAnsi="Times New Roman"/>
          <w:spacing w:val="-2"/>
          <w:sz w:val="22"/>
        </w:rPr>
        <w:t>diarrhoeal</w:t>
      </w:r>
      <w:proofErr w:type="spellEnd"/>
      <w:r>
        <w:rPr>
          <w:rFonts w:ascii="Times New Roman" w:hAnsi="Times New Roman"/>
          <w:spacing w:val="-2"/>
          <w:sz w:val="22"/>
        </w:rPr>
        <w:t xml:space="preserve"> diseases, and yet is not used on sufficient scale.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lastRenderedPageBreak/>
        <w:tab/>
        <w:t>Biases in the financing and management of health systems traditional in medical insurance programs result</w:t>
      </w:r>
      <w:r>
        <w:rPr>
          <w:rFonts w:ascii="Times New Roman" w:hAnsi="Times New Roman"/>
          <w:spacing w:val="-2"/>
          <w:sz w:val="22"/>
        </w:rPr>
        <w:t xml:space="preserve"> in under utilization of effective vaccines for Hepatitis B, Pneumococcal pneumonia, influenza, </w:t>
      </w:r>
      <w:proofErr w:type="spellStart"/>
      <w:r>
        <w:rPr>
          <w:rFonts w:ascii="Times New Roman" w:hAnsi="Times New Roman"/>
          <w:spacing w:val="-2"/>
          <w:sz w:val="22"/>
        </w:rPr>
        <w:t>Hemophilus</w:t>
      </w:r>
      <w:proofErr w:type="spellEnd"/>
      <w:r>
        <w:rPr>
          <w:rFonts w:ascii="Times New Roman" w:hAnsi="Times New Roman"/>
          <w:spacing w:val="-2"/>
          <w:sz w:val="22"/>
        </w:rPr>
        <w:t xml:space="preserve"> influenza type b, and </w:t>
      </w:r>
      <w:proofErr w:type="spellStart"/>
      <w:r>
        <w:rPr>
          <w:rFonts w:ascii="Times New Roman" w:hAnsi="Times New Roman"/>
          <w:spacing w:val="-2"/>
          <w:sz w:val="22"/>
        </w:rPr>
        <w:t>varicella</w:t>
      </w:r>
      <w:proofErr w:type="spellEnd"/>
      <w:r>
        <w:rPr>
          <w:rFonts w:ascii="Times New Roman" w:hAnsi="Times New Roman"/>
          <w:spacing w:val="-2"/>
          <w:sz w:val="22"/>
        </w:rPr>
        <w:t>. Hospital-based infections cause large scale increases in lengths of stay and expenditures, although application of epidemiologic investigation and improved quality in hospital practices could reduce this burden. Control of the spread of AIDS using combined medical therapies is not financially or logistically possible in many countries. Community health worker programs c</w:t>
      </w:r>
      <w:r>
        <w:rPr>
          <w:rFonts w:ascii="Times New Roman" w:hAnsi="Times New Roman"/>
          <w:spacing w:val="-2"/>
          <w:sz w:val="22"/>
        </w:rPr>
        <w:t xml:space="preserve">an greatly enhance tuberculosis, malaria and STD control, or in AIDS care, promote prevention and appropriate treatment.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In the industrialized and mid-level developing countries, the epidemiologic and demographic shifts have created new challenges in infectious disease control. Prevention and early treatment of infectious disease among the chronically ill and the elderly is not only a medical issue, it is also an economic one. Patients with chronic obstructive lung disease (COPD), chronic liver or kidney</w:t>
      </w:r>
      <w:r>
        <w:rPr>
          <w:rFonts w:ascii="Times New Roman" w:hAnsi="Times New Roman"/>
          <w:spacing w:val="-2"/>
          <w:sz w:val="22"/>
        </w:rPr>
        <w:t xml:space="preserve"> disease or congestive heart failure are at high risk of developing an infectious disease followed by the need to be hospitalized. </w:t>
      </w:r>
    </w:p>
    <w:p w:rsidR="00000000" w:rsidRDefault="00444694" w:rsidP="00451E25">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Summary</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Public health has, and will continue to address the issues of communicable disease as one of its key methods of protecting individual and population health. Methods of intervention involve classical public health through sanitation, immunization and well beyond that into nutrition, education, case finding and treatment, and changing human behavior. The knowledge, att</w:t>
      </w:r>
      <w:r>
        <w:rPr>
          <w:rFonts w:ascii="Times New Roman" w:hAnsi="Times New Roman"/>
          <w:spacing w:val="-2"/>
          <w:sz w:val="22"/>
        </w:rPr>
        <w:t xml:space="preserve">itudes, beliefs and practices of policy makers, health care providers and parents is as important in the success of communicable disease control as are the technology available and methods of financing health systems. This requires the broad approach of the New Public Health.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In a world of rapid international transport and contact between populations, systems are needed to monitor the potential explosive spread of pathogens that may be transferred from their normal habitat. There is too great a potential </w:t>
      </w:r>
      <w:r>
        <w:rPr>
          <w:rFonts w:ascii="Times New Roman" w:hAnsi="Times New Roman"/>
          <w:spacing w:val="-2"/>
          <w:sz w:val="22"/>
        </w:rPr>
        <w:t>for the international spread of new or reinvigorated infectious diseases.</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eradication of smallpox is paving the way for the eradication of poliomyelitis and perhaps, measles in the foreseeable future. New vaccines are showing the capacity to reduce important morbidity from rubella syndrome, mumps, meningitis and hepatitis. A new vaccine for rotavirus is ready for inclusion in routine immunization programs, and other new vaccines on the horizon will continue the immunologic revolution into the 21st cent</w:t>
      </w:r>
      <w:r>
        <w:rPr>
          <w:rFonts w:ascii="Times New Roman" w:hAnsi="Times New Roman"/>
          <w:spacing w:val="-2"/>
          <w:sz w:val="22"/>
        </w:rPr>
        <w:t>ury.</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 xml:space="preserve">As the triumphs of control or elimination of infectious diseases of children continue, the scourge of HIV infection continues without early prospect for an effective vaccine or cure for the disease it engenders. Further, and partly as a result of the HIV/AIDS, TB staged a comeback in many countries where it was thought to be merely a residual problem. At the same time an old/new method of intervention using directly observed short term therapy has shown </w:t>
      </w:r>
      <w:proofErr w:type="spellStart"/>
      <w:r>
        <w:rPr>
          <w:rFonts w:ascii="Times New Roman" w:hAnsi="Times New Roman"/>
          <w:spacing w:val="-2"/>
          <w:sz w:val="22"/>
        </w:rPr>
        <w:t>graet</w:t>
      </w:r>
      <w:proofErr w:type="spellEnd"/>
      <w:r>
        <w:rPr>
          <w:rFonts w:ascii="Times New Roman" w:hAnsi="Times New Roman"/>
          <w:spacing w:val="-2"/>
          <w:sz w:val="22"/>
        </w:rPr>
        <w:t xml:space="preserve"> success in controlling the TB epidemic. Th</w:t>
      </w:r>
      <w:r>
        <w:rPr>
          <w:rFonts w:ascii="Times New Roman" w:hAnsi="Times New Roman"/>
          <w:spacing w:val="-2"/>
          <w:sz w:val="22"/>
        </w:rPr>
        <w:t xml:space="preserve">e resurgence is more dangerous in that MDR-TB has appeared and is becoming a widespread problem. This issue highlights another clinical and public health problem: the difficulty of keeping ahead of drug resistance in the search for new generations of antibiotics. This poses a difficult challenge for the pharmaceutical industry, basic scientists and public health workers. </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tab/>
        <w:t>The burden of infectious diseases has receded as the predominant public health problem in the developed countries but remains large in t</w:t>
      </w:r>
      <w:r>
        <w:rPr>
          <w:rFonts w:ascii="Times New Roman" w:hAnsi="Times New Roman"/>
          <w:spacing w:val="-2"/>
          <w:sz w:val="22"/>
        </w:rPr>
        <w:t>he developing countries. With increased in longevity and increased importance of chronic disease in health status of the industrial and mid-level developed nations, the effects of infectious disease on the care of the elderly and chronically ill is an issue of great importance in the New Public Health. Long-term management of chronic disease needs to address the care of vulnerable groups, promoting the use of existing vaccines and antibiotics. Most important is the development of health systems that provide</w:t>
      </w:r>
      <w:r>
        <w:rPr>
          <w:rFonts w:ascii="Times New Roman" w:hAnsi="Times New Roman"/>
          <w:spacing w:val="-2"/>
          <w:sz w:val="22"/>
        </w:rPr>
        <w:t xml:space="preserve"> close monitoring of groups at special risk for infectious disease, especially patients with chronic diseases, the </w:t>
      </w:r>
      <w:proofErr w:type="spellStart"/>
      <w:r>
        <w:rPr>
          <w:rFonts w:ascii="Times New Roman" w:hAnsi="Times New Roman"/>
          <w:spacing w:val="-2"/>
          <w:sz w:val="22"/>
        </w:rPr>
        <w:t>immunocompromised</w:t>
      </w:r>
      <w:proofErr w:type="spellEnd"/>
      <w:r>
        <w:rPr>
          <w:rFonts w:ascii="Times New Roman" w:hAnsi="Times New Roman"/>
          <w:spacing w:val="-2"/>
          <w:sz w:val="22"/>
        </w:rPr>
        <w:t xml:space="preserve"> and the elderly. The combination of traditional pubic health with direct medical care needed for effective control and eradication of communicate diseases is the essence of the New Public Health. The New Public Health is challenged to apply its comprehensive approach and management of resources to achieving targets in communicable disease control.</w:t>
      </w:r>
    </w:p>
    <w:p w:rsidR="00000000" w:rsidRDefault="00444694" w:rsidP="00451E25">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Electronic Media</w:t>
      </w:r>
    </w:p>
    <w:p w:rsidR="00000000" w:rsidRDefault="00444694">
      <w:pPr>
        <w:tabs>
          <w:tab w:val="left" w:pos="-720"/>
        </w:tabs>
        <w:suppressAutoHyphens/>
        <w:spacing w:line="240" w:lineRule="atLeast"/>
        <w:jc w:val="both"/>
        <w:rPr>
          <w:rFonts w:ascii="Times New Roman" w:hAnsi="Times New Roman"/>
          <w:spacing w:val="-2"/>
          <w:sz w:val="22"/>
        </w:rPr>
      </w:pPr>
      <w:r>
        <w:rPr>
          <w:rFonts w:ascii="Times New Roman" w:hAnsi="Times New Roman"/>
          <w:spacing w:val="-2"/>
          <w:sz w:val="22"/>
        </w:rPr>
        <w:lastRenderedPageBreak/>
        <w:t xml:space="preserve">Access to </w:t>
      </w:r>
      <w:r>
        <w:rPr>
          <w:rFonts w:ascii="Times New Roman" w:hAnsi="Times New Roman"/>
          <w:spacing w:val="-2"/>
          <w:sz w:val="22"/>
        </w:rPr>
        <w:t xml:space="preserve">e-mail and internet are vital to current practice of public health and nowhere is this more important than in communicable diseases. There are many such information sites and these ill undoubtedly expand in the coming years. Several sites are given as examples, with great practical implications for keeping up to date with rapidly occurring events in this field. </w:t>
      </w:r>
    </w:p>
    <w:p w:rsidR="00000000" w:rsidRDefault="00444694">
      <w:pPr>
        <w:tabs>
          <w:tab w:val="left" w:pos="-720"/>
        </w:tabs>
        <w:suppressAutoHyphens/>
        <w:spacing w:line="240" w:lineRule="atLeast"/>
        <w:jc w:val="both"/>
        <w:rPr>
          <w:rFonts w:ascii="Times New Roman" w:hAnsi="Times New Roman"/>
          <w:spacing w:val="-2"/>
          <w:sz w:val="22"/>
        </w:rPr>
      </w:pPr>
    </w:p>
    <w:p w:rsidR="00000000" w:rsidRPr="00451E25" w:rsidRDefault="00444694" w:rsidP="00451E25">
      <w:pPr>
        <w:numPr>
          <w:ilvl w:val="0"/>
          <w:numId w:val="1"/>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Morbidity and Mortality Weekly Reports is available on internet via CDC home page and may be downloaded. Consult </w:t>
      </w:r>
      <w:proofErr w:type="spellStart"/>
      <w:r w:rsidRPr="00451E25">
        <w:rPr>
          <w:rFonts w:ascii="Times New Roman" w:hAnsi="Times New Roman"/>
          <w:spacing w:val="-2"/>
          <w:sz w:val="20"/>
        </w:rPr>
        <w:t>cdc</w:t>
      </w:r>
      <w:proofErr w:type="spellEnd"/>
      <w:r w:rsidRPr="00451E25">
        <w:rPr>
          <w:rFonts w:ascii="Times New Roman" w:hAnsi="Times New Roman"/>
          <w:spacing w:val="-2"/>
          <w:sz w:val="20"/>
        </w:rPr>
        <w:t xml:space="preserve"> home page at www.cdc.gov</w:t>
      </w:r>
    </w:p>
    <w:p w:rsidR="00000000" w:rsidRPr="00451E25" w:rsidRDefault="00444694" w:rsidP="00451E25">
      <w:pPr>
        <w:numPr>
          <w:ilvl w:val="0"/>
          <w:numId w:val="1"/>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Wee</w:t>
      </w:r>
      <w:r w:rsidRPr="00451E25">
        <w:rPr>
          <w:rFonts w:ascii="Times New Roman" w:hAnsi="Times New Roman"/>
          <w:spacing w:val="-2"/>
          <w:sz w:val="20"/>
        </w:rPr>
        <w:t>kly Epidemiologic Bulletin of WHO is available on World Wide Web via http://www.who.ch/programmes/emc/news.htm</w:t>
      </w:r>
    </w:p>
    <w:p w:rsidR="00000000" w:rsidRPr="00451E25" w:rsidRDefault="00444694" w:rsidP="00451E25">
      <w:pPr>
        <w:numPr>
          <w:ilvl w:val="0"/>
          <w:numId w:val="1"/>
        </w:numPr>
        <w:tabs>
          <w:tab w:val="left" w:pos="-720"/>
        </w:tabs>
        <w:suppressAutoHyphens/>
        <w:spacing w:line="240" w:lineRule="atLeast"/>
        <w:jc w:val="both"/>
        <w:rPr>
          <w:rFonts w:ascii="Times New Roman" w:hAnsi="Times New Roman"/>
          <w:spacing w:val="-2"/>
          <w:sz w:val="20"/>
        </w:rPr>
      </w:pPr>
      <w:proofErr w:type="spellStart"/>
      <w:r w:rsidRPr="00451E25">
        <w:rPr>
          <w:rFonts w:ascii="Times New Roman" w:hAnsi="Times New Roman"/>
          <w:spacing w:val="-2"/>
          <w:sz w:val="20"/>
        </w:rPr>
        <w:t>Promed</w:t>
      </w:r>
      <w:proofErr w:type="spellEnd"/>
      <w:r w:rsidRPr="00451E25">
        <w:rPr>
          <w:rFonts w:ascii="Times New Roman" w:hAnsi="Times New Roman"/>
          <w:spacing w:val="-2"/>
          <w:sz w:val="20"/>
        </w:rPr>
        <w:t xml:space="preserve"> is an excellent, free of current events in communicable diseases internationally; join via owner-promed@usa.healthnet.org </w:t>
      </w:r>
    </w:p>
    <w:p w:rsidR="00000000" w:rsidRPr="00451E25" w:rsidRDefault="00444694" w:rsidP="00451E25">
      <w:pPr>
        <w:numPr>
          <w:ilvl w:val="0"/>
          <w:numId w:val="1"/>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Gideon (outstanding encyclopedia database on infectious diseases (available via mdcassoc@ix.netcom.com at reduced price for </w:t>
      </w:r>
      <w:proofErr w:type="spellStart"/>
      <w:r w:rsidRPr="00451E25">
        <w:rPr>
          <w:rFonts w:ascii="Times New Roman" w:hAnsi="Times New Roman"/>
          <w:spacing w:val="-2"/>
          <w:sz w:val="20"/>
        </w:rPr>
        <w:t>Promed</w:t>
      </w:r>
      <w:proofErr w:type="spellEnd"/>
      <w:r w:rsidRPr="00451E25">
        <w:rPr>
          <w:rFonts w:ascii="Times New Roman" w:hAnsi="Times New Roman"/>
          <w:spacing w:val="-2"/>
          <w:sz w:val="20"/>
        </w:rPr>
        <w:t xml:space="preserve"> users, and free to sub-Saharan </w:t>
      </w:r>
      <w:proofErr w:type="spellStart"/>
      <w:r w:rsidRPr="00451E25">
        <w:rPr>
          <w:rFonts w:ascii="Times New Roman" w:hAnsi="Times New Roman"/>
          <w:spacing w:val="-2"/>
          <w:sz w:val="20"/>
        </w:rPr>
        <w:t>african</w:t>
      </w:r>
      <w:proofErr w:type="spellEnd"/>
      <w:r w:rsidRPr="00451E25">
        <w:rPr>
          <w:rFonts w:ascii="Times New Roman" w:hAnsi="Times New Roman"/>
          <w:spacing w:val="-2"/>
          <w:sz w:val="20"/>
        </w:rPr>
        <w:t xml:space="preserve"> sites); website   http://www.cyinfo.com</w:t>
      </w:r>
    </w:p>
    <w:p w:rsidR="00000000" w:rsidRPr="00451E25" w:rsidRDefault="00444694" w:rsidP="00451E25">
      <w:pPr>
        <w:numPr>
          <w:ilvl w:val="0"/>
          <w:numId w:val="1"/>
        </w:numPr>
        <w:tabs>
          <w:tab w:val="left" w:pos="-720"/>
        </w:tabs>
        <w:suppressAutoHyphens/>
        <w:spacing w:line="240" w:lineRule="atLeast"/>
        <w:jc w:val="both"/>
        <w:rPr>
          <w:rFonts w:ascii="Times New Roman" w:hAnsi="Times New Roman"/>
          <w:spacing w:val="-2"/>
          <w:sz w:val="20"/>
        </w:rPr>
      </w:pPr>
      <w:proofErr w:type="spellStart"/>
      <w:r w:rsidRPr="00451E25">
        <w:rPr>
          <w:rFonts w:ascii="Times New Roman" w:hAnsi="Times New Roman"/>
          <w:spacing w:val="-2"/>
          <w:sz w:val="20"/>
        </w:rPr>
        <w:t>Eurosurveillance</w:t>
      </w:r>
      <w:proofErr w:type="spellEnd"/>
      <w:r w:rsidRPr="00451E25">
        <w:rPr>
          <w:rFonts w:ascii="Times New Roman" w:hAnsi="Times New Roman"/>
          <w:spacing w:val="-2"/>
          <w:sz w:val="20"/>
        </w:rPr>
        <w:t xml:space="preserve"> weekly is available at eurowkly@eurosurv.</w:t>
      </w:r>
      <w:r w:rsidRPr="00451E25">
        <w:rPr>
          <w:rFonts w:ascii="Times New Roman" w:hAnsi="Times New Roman"/>
          <w:spacing w:val="-2"/>
          <w:sz w:val="20"/>
        </w:rPr>
        <w:t>org  or at website  http://www.eurosurv.org</w:t>
      </w:r>
    </w:p>
    <w:p w:rsidR="00000000" w:rsidRPr="00451E25" w:rsidRDefault="00444694" w:rsidP="00451E25">
      <w:pPr>
        <w:numPr>
          <w:ilvl w:val="0"/>
          <w:numId w:val="1"/>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Infectious disease early warning system via wilsonml@biology.lsa.umich.edu</w:t>
      </w:r>
    </w:p>
    <w:p w:rsidR="00000000" w:rsidRPr="00451E25" w:rsidRDefault="00444694" w:rsidP="00451E25">
      <w:pPr>
        <w:numPr>
          <w:ilvl w:val="0"/>
          <w:numId w:val="1"/>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or web server http://eotest2.gsfc.nasa.gov/IDP/form.html  (NB capitalized letters must be capitalized) </w:t>
      </w:r>
    </w:p>
    <w:p w:rsidR="00000000" w:rsidRPr="00451E25" w:rsidRDefault="00444694" w:rsidP="00451E25">
      <w:pPr>
        <w:numPr>
          <w:ilvl w:val="0"/>
          <w:numId w:val="1"/>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World Health Organization. Diseases and Vaccines   http://www.who.int/gpv-dvacc</w:t>
      </w:r>
    </w:p>
    <w:p w:rsidR="00000000" w:rsidRPr="00451E25" w:rsidRDefault="00444694" w:rsidP="00451E25">
      <w:pPr>
        <w:numPr>
          <w:ilvl w:val="1"/>
          <w:numId w:val="1"/>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and http://www.who.int/gpv-surv/country/</w:t>
      </w:r>
    </w:p>
    <w:p w:rsidR="00000000" w:rsidRDefault="00444694" w:rsidP="00451E25">
      <w:pPr>
        <w:tabs>
          <w:tab w:val="left" w:pos="-720"/>
        </w:tabs>
        <w:suppressAutoHyphens/>
        <w:spacing w:before="240" w:after="120" w:line="240" w:lineRule="atLeast"/>
        <w:jc w:val="both"/>
        <w:rPr>
          <w:rFonts w:ascii="Times New Roman" w:hAnsi="Times New Roman"/>
          <w:spacing w:val="-2"/>
          <w:sz w:val="22"/>
        </w:rPr>
      </w:pPr>
      <w:r>
        <w:rPr>
          <w:rFonts w:ascii="Times New Roman" w:hAnsi="Times New Roman"/>
          <w:b/>
          <w:spacing w:val="-2"/>
          <w:sz w:val="22"/>
        </w:rPr>
        <w:t>Recommended Readings</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Update: International Task Force for Disease Eradication, 1990 and 1991. Morbidity and Mortality Weekly Report, 1</w:t>
      </w:r>
      <w:r w:rsidRPr="00451E25">
        <w:rPr>
          <w:rFonts w:ascii="Times New Roman" w:hAnsi="Times New Roman"/>
          <w:spacing w:val="-2"/>
          <w:sz w:val="20"/>
        </w:rPr>
        <w:t>992</w:t>
      </w:r>
      <w:proofErr w:type="gramStart"/>
      <w:r w:rsidRPr="00451E25">
        <w:rPr>
          <w:rFonts w:ascii="Times New Roman" w:hAnsi="Times New Roman"/>
          <w:spacing w:val="-2"/>
          <w:sz w:val="20"/>
        </w:rPr>
        <w:t>;41:40</w:t>
      </w:r>
      <w:proofErr w:type="gramEnd"/>
      <w:r w:rsidRPr="00451E25">
        <w:rPr>
          <w:rFonts w:ascii="Times New Roman" w:hAnsi="Times New Roman"/>
          <w:spacing w:val="-2"/>
          <w:sz w:val="20"/>
        </w:rPr>
        <w:t>-42.</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Addressing Emerging Infectious Disease Threats: A Prevention Strategy for the United States. Executive Summary. Morbidity and Mortality Weekly Report, 1994</w:t>
      </w:r>
      <w:proofErr w:type="gramStart"/>
      <w:r w:rsidRPr="00451E25">
        <w:rPr>
          <w:rFonts w:ascii="Times New Roman" w:hAnsi="Times New Roman"/>
          <w:spacing w:val="-2"/>
          <w:sz w:val="20"/>
        </w:rPr>
        <w:t>;43</w:t>
      </w:r>
      <w:proofErr w:type="gramEnd"/>
      <w:r w:rsidRPr="00451E25">
        <w:rPr>
          <w:rFonts w:ascii="Times New Roman" w:hAnsi="Times New Roman"/>
          <w:spacing w:val="-2"/>
          <w:sz w:val="20"/>
        </w:rPr>
        <w:t xml:space="preserve"> (RR-5):1-18.</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Advances in Global Measles Control and Elimination: Summary of the 1997 International Meeting. Morbidity and Mortality Weekly Report, 1998</w:t>
      </w:r>
      <w:proofErr w:type="gramStart"/>
      <w:r w:rsidRPr="00451E25">
        <w:rPr>
          <w:rFonts w:ascii="Times New Roman" w:hAnsi="Times New Roman"/>
          <w:spacing w:val="-2"/>
          <w:sz w:val="20"/>
        </w:rPr>
        <w:t>;47</w:t>
      </w:r>
      <w:proofErr w:type="gramEnd"/>
      <w:r w:rsidRPr="00451E25">
        <w:rPr>
          <w:rFonts w:ascii="Times New Roman" w:hAnsi="Times New Roman"/>
          <w:spacing w:val="-2"/>
          <w:sz w:val="20"/>
        </w:rPr>
        <w:t xml:space="preserve"> RR-11:1-23.</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Progress toward global eradication of poliomyelitis, 1996. Morbidity and Mortality</w:t>
      </w:r>
      <w:r w:rsidRPr="00451E25">
        <w:rPr>
          <w:rFonts w:ascii="Times New Roman" w:hAnsi="Times New Roman"/>
          <w:spacing w:val="-2"/>
          <w:sz w:val="20"/>
        </w:rPr>
        <w:t xml:space="preserve"> Weekly Report, 1997</w:t>
      </w:r>
      <w:proofErr w:type="gramStart"/>
      <w:r w:rsidRPr="00451E25">
        <w:rPr>
          <w:rFonts w:ascii="Times New Roman" w:hAnsi="Times New Roman"/>
          <w:spacing w:val="-2"/>
          <w:sz w:val="20"/>
        </w:rPr>
        <w:t>;46:579</w:t>
      </w:r>
      <w:proofErr w:type="gramEnd"/>
      <w:r w:rsidRPr="00451E25">
        <w:rPr>
          <w:rFonts w:ascii="Times New Roman" w:hAnsi="Times New Roman"/>
          <w:spacing w:val="-2"/>
          <w:sz w:val="20"/>
        </w:rPr>
        <w:t>-584.</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One thousand days until the target date for global poliomyelitis eradication. Morbidity and Mortality Weekly Report, 1998</w:t>
      </w:r>
      <w:proofErr w:type="gramStart"/>
      <w:r w:rsidRPr="00451E25">
        <w:rPr>
          <w:rFonts w:ascii="Times New Roman" w:hAnsi="Times New Roman"/>
          <w:spacing w:val="-2"/>
          <w:sz w:val="20"/>
        </w:rPr>
        <w:t>;47:234</w:t>
      </w:r>
      <w:proofErr w:type="gramEnd"/>
      <w:r w:rsidRPr="00451E25">
        <w:rPr>
          <w:rFonts w:ascii="Times New Roman" w:hAnsi="Times New Roman"/>
          <w:spacing w:val="-2"/>
          <w:sz w:val="20"/>
        </w:rPr>
        <w:t>-239.</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Recommended childhood immunization schedule - United States, 1999. Morbidity and Mortality Weekly Report. 1999</w:t>
      </w:r>
      <w:proofErr w:type="gramStart"/>
      <w:r w:rsidRPr="00451E25">
        <w:rPr>
          <w:rFonts w:ascii="Times New Roman" w:hAnsi="Times New Roman"/>
          <w:spacing w:val="-2"/>
          <w:sz w:val="20"/>
        </w:rPr>
        <w:t>;48:12</w:t>
      </w:r>
      <w:proofErr w:type="gramEnd"/>
      <w:r w:rsidRPr="00451E25">
        <w:rPr>
          <w:rFonts w:ascii="Times New Roman" w:hAnsi="Times New Roman"/>
          <w:spacing w:val="-2"/>
          <w:sz w:val="20"/>
        </w:rPr>
        <w:t>-16.</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Impact of vaccines universally recommended for children - United States, 1990-1998. Morbidity and Mortality Weekly Report. 1999</w:t>
      </w:r>
      <w:proofErr w:type="gramStart"/>
      <w:r w:rsidRPr="00451E25">
        <w:rPr>
          <w:rFonts w:ascii="Times New Roman" w:hAnsi="Times New Roman"/>
          <w:spacing w:val="-2"/>
          <w:sz w:val="20"/>
        </w:rPr>
        <w:t>;48:243</w:t>
      </w:r>
      <w:proofErr w:type="gramEnd"/>
      <w:r w:rsidRPr="00451E25">
        <w:rPr>
          <w:rFonts w:ascii="Times New Roman" w:hAnsi="Times New Roman"/>
          <w:spacing w:val="-2"/>
          <w:sz w:val="20"/>
        </w:rPr>
        <w:t>-248.</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Tuberculosis morbidity - United States, 1997. Morbidity and Mortality Weekly Report, 1998</w:t>
      </w:r>
      <w:proofErr w:type="gramStart"/>
      <w:r w:rsidRPr="00451E25">
        <w:rPr>
          <w:rFonts w:ascii="Times New Roman" w:hAnsi="Times New Roman"/>
          <w:spacing w:val="-2"/>
          <w:sz w:val="20"/>
        </w:rPr>
        <w:t>;47</w:t>
      </w:r>
      <w:proofErr w:type="gramEnd"/>
      <w:r w:rsidRPr="00451E25">
        <w:rPr>
          <w:rFonts w:ascii="Times New Roman" w:hAnsi="Times New Roman"/>
          <w:spacing w:val="-2"/>
          <w:sz w:val="20"/>
        </w:rPr>
        <w:t>;253-257.</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Measles - United States, 1997. Morbidity and Mortality Weekly Report, 1998</w:t>
      </w:r>
      <w:proofErr w:type="gramStart"/>
      <w:r w:rsidRPr="00451E25">
        <w:rPr>
          <w:rFonts w:ascii="Times New Roman" w:hAnsi="Times New Roman"/>
          <w:spacing w:val="-2"/>
          <w:sz w:val="20"/>
        </w:rPr>
        <w:t>;47:273</w:t>
      </w:r>
      <w:proofErr w:type="gramEnd"/>
      <w:r w:rsidRPr="00451E25">
        <w:rPr>
          <w:rFonts w:ascii="Times New Roman" w:hAnsi="Times New Roman"/>
          <w:spacing w:val="-2"/>
          <w:sz w:val="20"/>
        </w:rPr>
        <w:t>-277.</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AIDS among persons aged &lt;50 years - United States, 1991-1996. Morbidity and Mortality Weekly Report, 1998</w:t>
      </w:r>
      <w:proofErr w:type="gramStart"/>
      <w:r w:rsidRPr="00451E25">
        <w:rPr>
          <w:rFonts w:ascii="Times New Roman" w:hAnsi="Times New Roman"/>
          <w:spacing w:val="-2"/>
          <w:sz w:val="20"/>
        </w:rPr>
        <w:t>;47:21</w:t>
      </w:r>
      <w:proofErr w:type="gramEnd"/>
      <w:r w:rsidRPr="00451E25">
        <w:rPr>
          <w:rFonts w:ascii="Times New Roman" w:hAnsi="Times New Roman"/>
          <w:spacing w:val="-2"/>
          <w:sz w:val="20"/>
        </w:rPr>
        <w:t>-27.</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Goodman RA, Foster KL, Trowbridge FL, </w:t>
      </w:r>
      <w:proofErr w:type="spellStart"/>
      <w:r w:rsidRPr="00451E25">
        <w:rPr>
          <w:rFonts w:ascii="Times New Roman" w:hAnsi="Times New Roman"/>
          <w:spacing w:val="-2"/>
          <w:sz w:val="20"/>
        </w:rPr>
        <w:t>Figuero</w:t>
      </w:r>
      <w:proofErr w:type="spellEnd"/>
      <w:r w:rsidRPr="00451E25">
        <w:rPr>
          <w:rFonts w:ascii="Times New Roman" w:hAnsi="Times New Roman"/>
          <w:spacing w:val="-2"/>
          <w:sz w:val="20"/>
        </w:rPr>
        <w:t xml:space="preserve"> JP [</w:t>
      </w:r>
      <w:proofErr w:type="spellStart"/>
      <w:proofErr w:type="gramStart"/>
      <w:r w:rsidRPr="00451E25">
        <w:rPr>
          <w:rFonts w:ascii="Times New Roman" w:hAnsi="Times New Roman"/>
          <w:spacing w:val="-2"/>
          <w:sz w:val="20"/>
        </w:rPr>
        <w:t>eds</w:t>
      </w:r>
      <w:proofErr w:type="spellEnd"/>
      <w:proofErr w:type="gramEnd"/>
      <w:r w:rsidRPr="00451E25">
        <w:rPr>
          <w:rFonts w:ascii="Times New Roman" w:hAnsi="Times New Roman"/>
          <w:spacing w:val="-2"/>
          <w:sz w:val="20"/>
        </w:rPr>
        <w:t>]. Global Disease Elimination and Eradication as Public H</w:t>
      </w:r>
      <w:r w:rsidRPr="00451E25">
        <w:rPr>
          <w:rFonts w:ascii="Times New Roman" w:hAnsi="Times New Roman"/>
          <w:spacing w:val="-2"/>
          <w:sz w:val="20"/>
        </w:rPr>
        <w:t>ealth Strategies: Proceedings of a Conference Held in Atlanta, Georgia, USA, 23-25 February 1998. Bulletin of the World Health Organization. 1998</w:t>
      </w:r>
      <w:proofErr w:type="gramStart"/>
      <w:r w:rsidRPr="00451E25">
        <w:rPr>
          <w:rFonts w:ascii="Times New Roman" w:hAnsi="Times New Roman"/>
          <w:spacing w:val="-2"/>
          <w:sz w:val="20"/>
        </w:rPr>
        <w:t>;76</w:t>
      </w:r>
      <w:proofErr w:type="gramEnd"/>
      <w:r w:rsidRPr="00451E25">
        <w:rPr>
          <w:rFonts w:ascii="Times New Roman" w:hAnsi="Times New Roman"/>
          <w:spacing w:val="-2"/>
          <w:sz w:val="20"/>
        </w:rPr>
        <w:t xml:space="preserve"> Supplement 2:1-161. </w:t>
      </w:r>
    </w:p>
    <w:p w:rsidR="00000000" w:rsidRPr="00451E25" w:rsidRDefault="00444694" w:rsidP="00451E25">
      <w:pPr>
        <w:numPr>
          <w:ilvl w:val="0"/>
          <w:numId w:val="2"/>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Peter G. Childhood immunizations. The New England Journal of Medicine, 1992; 327:1794-1800.</w:t>
      </w:r>
    </w:p>
    <w:p w:rsidR="00000000" w:rsidRDefault="00444694" w:rsidP="00451E25">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Bibliography</w:t>
      </w:r>
    </w:p>
    <w:p w:rsidR="00000000" w:rsidRPr="00451E25" w:rsidRDefault="00444694" w:rsidP="00451E25">
      <w:pPr>
        <w:numPr>
          <w:ilvl w:val="0"/>
          <w:numId w:val="3"/>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Anderson R. Infectious Diseases of Humans: Dynamic and Control. Oxford: Oxford University Press, 1992.</w:t>
      </w:r>
    </w:p>
    <w:p w:rsidR="00000000" w:rsidRPr="00451E25" w:rsidRDefault="00444694" w:rsidP="00451E25">
      <w:pPr>
        <w:numPr>
          <w:ilvl w:val="0"/>
          <w:numId w:val="3"/>
        </w:numPr>
        <w:tabs>
          <w:tab w:val="left" w:pos="-720"/>
        </w:tabs>
        <w:suppressAutoHyphens/>
        <w:spacing w:line="240" w:lineRule="atLeast"/>
        <w:jc w:val="both"/>
        <w:rPr>
          <w:rFonts w:ascii="Times New Roman" w:hAnsi="Times New Roman"/>
          <w:spacing w:val="-2"/>
          <w:sz w:val="20"/>
        </w:rPr>
      </w:pPr>
      <w:proofErr w:type="spellStart"/>
      <w:r w:rsidRPr="00451E25">
        <w:rPr>
          <w:rFonts w:ascii="Times New Roman" w:hAnsi="Times New Roman"/>
          <w:spacing w:val="-2"/>
          <w:sz w:val="20"/>
        </w:rPr>
        <w:t>Basch</w:t>
      </w:r>
      <w:proofErr w:type="spellEnd"/>
      <w:r w:rsidRPr="00451E25">
        <w:rPr>
          <w:rFonts w:ascii="Times New Roman" w:hAnsi="Times New Roman"/>
          <w:spacing w:val="-2"/>
          <w:sz w:val="20"/>
        </w:rPr>
        <w:t xml:space="preserve"> P. Vaccines and World Health: Science, Policy, and Practice. New </w:t>
      </w:r>
      <w:proofErr w:type="gramStart"/>
      <w:r w:rsidRPr="00451E25">
        <w:rPr>
          <w:rFonts w:ascii="Times New Roman" w:hAnsi="Times New Roman"/>
          <w:spacing w:val="-2"/>
          <w:sz w:val="20"/>
        </w:rPr>
        <w:t>York.:</w:t>
      </w:r>
      <w:proofErr w:type="gramEnd"/>
      <w:r w:rsidRPr="00451E25">
        <w:rPr>
          <w:rFonts w:ascii="Times New Roman" w:hAnsi="Times New Roman"/>
          <w:spacing w:val="-2"/>
          <w:sz w:val="20"/>
        </w:rPr>
        <w:t xml:space="preserve"> Oxford University Press, 1994.</w:t>
      </w:r>
    </w:p>
    <w:p w:rsidR="00000000" w:rsidRPr="00451E25" w:rsidRDefault="00444694" w:rsidP="00451E25">
      <w:pPr>
        <w:numPr>
          <w:ilvl w:val="0"/>
          <w:numId w:val="3"/>
        </w:numPr>
        <w:tabs>
          <w:tab w:val="left" w:pos="-720"/>
        </w:tabs>
        <w:suppressAutoHyphens/>
        <w:spacing w:line="240" w:lineRule="atLeast"/>
        <w:jc w:val="both"/>
        <w:rPr>
          <w:rFonts w:ascii="Times New Roman" w:hAnsi="Times New Roman"/>
          <w:spacing w:val="-2"/>
          <w:sz w:val="20"/>
        </w:rPr>
      </w:pPr>
      <w:proofErr w:type="spellStart"/>
      <w:r w:rsidRPr="00451E25">
        <w:rPr>
          <w:rFonts w:ascii="Times New Roman" w:hAnsi="Times New Roman"/>
          <w:spacing w:val="-2"/>
          <w:sz w:val="20"/>
        </w:rPr>
        <w:t>Benenson</w:t>
      </w:r>
      <w:proofErr w:type="spellEnd"/>
      <w:r w:rsidRPr="00451E25">
        <w:rPr>
          <w:rFonts w:ascii="Times New Roman" w:hAnsi="Times New Roman"/>
          <w:spacing w:val="-2"/>
          <w:sz w:val="20"/>
        </w:rPr>
        <w:t xml:space="preserve"> AS [</w:t>
      </w:r>
      <w:proofErr w:type="spellStart"/>
      <w:proofErr w:type="gramStart"/>
      <w:r w:rsidRPr="00451E25">
        <w:rPr>
          <w:rFonts w:ascii="Times New Roman" w:hAnsi="Times New Roman"/>
          <w:spacing w:val="-2"/>
          <w:sz w:val="20"/>
        </w:rPr>
        <w:t>ed</w:t>
      </w:r>
      <w:proofErr w:type="spellEnd"/>
      <w:proofErr w:type="gramEnd"/>
      <w:r w:rsidRPr="00451E25">
        <w:rPr>
          <w:rFonts w:ascii="Times New Roman" w:hAnsi="Times New Roman"/>
          <w:spacing w:val="-2"/>
          <w:sz w:val="20"/>
        </w:rPr>
        <w:t>]. Co</w:t>
      </w:r>
      <w:r w:rsidRPr="00451E25">
        <w:rPr>
          <w:rFonts w:ascii="Times New Roman" w:hAnsi="Times New Roman"/>
          <w:spacing w:val="-2"/>
          <w:sz w:val="20"/>
        </w:rPr>
        <w:t>ntrol of Communicable Disease Manual. Sixteenth Edition. Washington, DC: American Public Health Association, 1995.</w:t>
      </w:r>
    </w:p>
    <w:p w:rsidR="00000000" w:rsidRPr="00451E25" w:rsidRDefault="00444694" w:rsidP="00451E25">
      <w:pPr>
        <w:numPr>
          <w:ilvl w:val="0"/>
          <w:numId w:val="3"/>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Brooks GE, </w:t>
      </w:r>
      <w:proofErr w:type="spellStart"/>
      <w:r w:rsidRPr="00451E25">
        <w:rPr>
          <w:rFonts w:ascii="Times New Roman" w:hAnsi="Times New Roman"/>
          <w:spacing w:val="-2"/>
          <w:sz w:val="20"/>
        </w:rPr>
        <w:t>Butel</w:t>
      </w:r>
      <w:proofErr w:type="spellEnd"/>
      <w:r w:rsidRPr="00451E25">
        <w:rPr>
          <w:rFonts w:ascii="Times New Roman" w:hAnsi="Times New Roman"/>
          <w:spacing w:val="-2"/>
          <w:sz w:val="20"/>
        </w:rPr>
        <w:t xml:space="preserve"> JS, Morse SA. </w:t>
      </w:r>
      <w:proofErr w:type="spellStart"/>
      <w:r w:rsidRPr="00451E25">
        <w:rPr>
          <w:rFonts w:ascii="Times New Roman" w:hAnsi="Times New Roman"/>
          <w:spacing w:val="-2"/>
          <w:sz w:val="20"/>
        </w:rPr>
        <w:t>Jawetz</w:t>
      </w:r>
      <w:proofErr w:type="spellEnd"/>
      <w:r w:rsidRPr="00451E25">
        <w:rPr>
          <w:rFonts w:ascii="Times New Roman" w:hAnsi="Times New Roman"/>
          <w:spacing w:val="-2"/>
          <w:sz w:val="20"/>
        </w:rPr>
        <w:t xml:space="preserve">, </w:t>
      </w:r>
      <w:proofErr w:type="spellStart"/>
      <w:r w:rsidRPr="00451E25">
        <w:rPr>
          <w:rFonts w:ascii="Times New Roman" w:hAnsi="Times New Roman"/>
          <w:spacing w:val="-2"/>
          <w:sz w:val="20"/>
        </w:rPr>
        <w:t>Melnick</w:t>
      </w:r>
      <w:proofErr w:type="spellEnd"/>
      <w:r w:rsidRPr="00451E25">
        <w:rPr>
          <w:rFonts w:ascii="Times New Roman" w:hAnsi="Times New Roman"/>
          <w:spacing w:val="-2"/>
          <w:sz w:val="20"/>
        </w:rPr>
        <w:t xml:space="preserve"> and </w:t>
      </w:r>
      <w:proofErr w:type="spellStart"/>
      <w:r w:rsidRPr="00451E25">
        <w:rPr>
          <w:rFonts w:ascii="Times New Roman" w:hAnsi="Times New Roman"/>
          <w:spacing w:val="-2"/>
          <w:sz w:val="20"/>
        </w:rPr>
        <w:t>Adelberg's</w:t>
      </w:r>
      <w:proofErr w:type="spellEnd"/>
      <w:r w:rsidRPr="00451E25">
        <w:rPr>
          <w:rFonts w:ascii="Times New Roman" w:hAnsi="Times New Roman"/>
          <w:spacing w:val="-2"/>
          <w:sz w:val="20"/>
        </w:rPr>
        <w:t xml:space="preserve"> Medical Microbiology, 21st Edition. Stamford, CT: Appleton &amp; Lange, 1998.</w:t>
      </w:r>
    </w:p>
    <w:p w:rsidR="00000000" w:rsidRPr="00451E25" w:rsidRDefault="00444694" w:rsidP="00451E25">
      <w:pPr>
        <w:numPr>
          <w:ilvl w:val="0"/>
          <w:numId w:val="3"/>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lastRenderedPageBreak/>
        <w:t>Cook GC. Manson's Tropical Diseases 20th edition. London: WB Saunders, 1996.</w:t>
      </w:r>
    </w:p>
    <w:p w:rsidR="00000000" w:rsidRPr="00451E25" w:rsidRDefault="00444694" w:rsidP="00451E25">
      <w:pPr>
        <w:numPr>
          <w:ilvl w:val="0"/>
          <w:numId w:val="3"/>
        </w:numPr>
        <w:tabs>
          <w:tab w:val="left" w:pos="-720"/>
        </w:tabs>
        <w:suppressAutoHyphens/>
        <w:spacing w:line="240" w:lineRule="atLeast"/>
        <w:jc w:val="both"/>
        <w:rPr>
          <w:rFonts w:ascii="Times New Roman" w:hAnsi="Times New Roman"/>
          <w:spacing w:val="-2"/>
          <w:sz w:val="20"/>
        </w:rPr>
      </w:pPr>
      <w:proofErr w:type="spellStart"/>
      <w:r w:rsidRPr="00451E25">
        <w:rPr>
          <w:rFonts w:ascii="Times New Roman" w:hAnsi="Times New Roman"/>
          <w:spacing w:val="-2"/>
          <w:sz w:val="20"/>
        </w:rPr>
        <w:t>Plotkin</w:t>
      </w:r>
      <w:proofErr w:type="spellEnd"/>
      <w:r w:rsidRPr="00451E25">
        <w:rPr>
          <w:rFonts w:ascii="Times New Roman" w:hAnsi="Times New Roman"/>
          <w:spacing w:val="-2"/>
          <w:sz w:val="20"/>
        </w:rPr>
        <w:t xml:space="preserve"> SA, Mortimer EA. Vaccines, Second Edition. Philadelphia: WB Saunders, 1994.</w:t>
      </w:r>
    </w:p>
    <w:p w:rsidR="00000000" w:rsidRDefault="00444694" w:rsidP="00451E25">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 xml:space="preserve">Bibliography - Vaccine-Preventable Disease </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American Academy of Pediatrics. Immunization of ado</w:t>
      </w:r>
      <w:r w:rsidRPr="00451E25">
        <w:rPr>
          <w:rFonts w:ascii="Times New Roman" w:hAnsi="Times New Roman"/>
          <w:spacing w:val="-2"/>
          <w:sz w:val="20"/>
        </w:rPr>
        <w:t>lescents: recommendations of the Advisory Committee on Immunization Practices, the American Academy of Pediatrics, the American Academy of Family Physicians and the American Medical Association. Pediatrics, 1997:99:479-488.</w:t>
      </w:r>
      <w:r w:rsidR="00451E25" w:rsidRPr="00451E25">
        <w:rPr>
          <w:rFonts w:ascii="Times New Roman" w:hAnsi="Times New Roman"/>
          <w:spacing w:val="-2"/>
          <w:sz w:val="20"/>
        </w:rPr>
        <w:t xml:space="preserve"> </w:t>
      </w:r>
      <w:r w:rsidRPr="00451E25">
        <w:rPr>
          <w:rFonts w:ascii="Times New Roman" w:hAnsi="Times New Roman"/>
          <w:spacing w:val="-2"/>
          <w:sz w:val="20"/>
        </w:rPr>
        <w:t>http://www.aap.org/policy/re9711.html</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American Academy of Pediatrics. Combination vaccines for childhood immunization: recommendations of the Advisory Committee on Immunization Practices, the American Academy of Pediatrics, the American academy of Family Physicians and the American</w:t>
      </w:r>
      <w:r w:rsidRPr="00451E25">
        <w:rPr>
          <w:rFonts w:ascii="Times New Roman" w:hAnsi="Times New Roman"/>
          <w:spacing w:val="-2"/>
          <w:sz w:val="20"/>
        </w:rPr>
        <w:t xml:space="preserve"> Medical Association. Pediatrics, 1999:103:1064-1077.</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American Academy of Pediatrics, Committee of infectious Diseases. </w:t>
      </w:r>
      <w:proofErr w:type="spellStart"/>
      <w:r w:rsidRPr="00451E25">
        <w:rPr>
          <w:rFonts w:ascii="Times New Roman" w:hAnsi="Times New Roman"/>
          <w:spacing w:val="-2"/>
          <w:sz w:val="20"/>
        </w:rPr>
        <w:t>Poliomyelitios</w:t>
      </w:r>
      <w:proofErr w:type="spellEnd"/>
      <w:r w:rsidRPr="00451E25">
        <w:rPr>
          <w:rFonts w:ascii="Times New Roman" w:hAnsi="Times New Roman"/>
          <w:spacing w:val="-2"/>
          <w:sz w:val="20"/>
        </w:rPr>
        <w:t xml:space="preserve"> prevention: revised recommendations for use of inactivated and live oral poliovirus vaccines. Pediatrics. 1999</w:t>
      </w:r>
      <w:proofErr w:type="gramStart"/>
      <w:r w:rsidRPr="00451E25">
        <w:rPr>
          <w:rFonts w:ascii="Times New Roman" w:hAnsi="Times New Roman"/>
          <w:spacing w:val="-2"/>
          <w:sz w:val="20"/>
        </w:rPr>
        <w:t>;103:171</w:t>
      </w:r>
      <w:proofErr w:type="gramEnd"/>
      <w:r w:rsidRPr="00451E25">
        <w:rPr>
          <w:rFonts w:ascii="Times New Roman" w:hAnsi="Times New Roman"/>
          <w:spacing w:val="-2"/>
          <w:sz w:val="20"/>
        </w:rPr>
        <w:t>-172.</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Diphtheria outbreak - Russian Federation, 1990-1993. Morbidity and Mortality Weekly Report, 1993</w:t>
      </w:r>
      <w:proofErr w:type="gramStart"/>
      <w:r w:rsidRPr="00451E25">
        <w:rPr>
          <w:rFonts w:ascii="Times New Roman" w:hAnsi="Times New Roman"/>
          <w:spacing w:val="-2"/>
          <w:sz w:val="20"/>
        </w:rPr>
        <w:t>;42:840</w:t>
      </w:r>
      <w:proofErr w:type="gramEnd"/>
      <w:r w:rsidRPr="00451E25">
        <w:rPr>
          <w:rFonts w:ascii="Times New Roman" w:hAnsi="Times New Roman"/>
          <w:spacing w:val="-2"/>
          <w:sz w:val="20"/>
        </w:rPr>
        <w:t>-841, 847.</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Centers for Disease Control. Resurgence of </w:t>
      </w:r>
      <w:proofErr w:type="spellStart"/>
      <w:r w:rsidRPr="00451E25">
        <w:rPr>
          <w:rFonts w:ascii="Times New Roman" w:hAnsi="Times New Roman"/>
          <w:spacing w:val="-2"/>
          <w:sz w:val="20"/>
        </w:rPr>
        <w:t>pertussis</w:t>
      </w:r>
      <w:proofErr w:type="spellEnd"/>
      <w:r w:rsidRPr="00451E25">
        <w:rPr>
          <w:rFonts w:ascii="Times New Roman" w:hAnsi="Times New Roman"/>
          <w:spacing w:val="-2"/>
          <w:sz w:val="20"/>
        </w:rPr>
        <w:t xml:space="preserve"> - United States, 1993. Morbidity and Mortality W</w:t>
      </w:r>
      <w:r w:rsidRPr="00451E25">
        <w:rPr>
          <w:rFonts w:ascii="Times New Roman" w:hAnsi="Times New Roman"/>
          <w:spacing w:val="-2"/>
          <w:sz w:val="20"/>
        </w:rPr>
        <w:t>eekly Report, 1993</w:t>
      </w:r>
      <w:proofErr w:type="gramStart"/>
      <w:r w:rsidRPr="00451E25">
        <w:rPr>
          <w:rFonts w:ascii="Times New Roman" w:hAnsi="Times New Roman"/>
          <w:spacing w:val="-2"/>
          <w:sz w:val="20"/>
        </w:rPr>
        <w:t>;42:952</w:t>
      </w:r>
      <w:proofErr w:type="gramEnd"/>
      <w:r w:rsidRPr="00451E25">
        <w:rPr>
          <w:rFonts w:ascii="Times New Roman" w:hAnsi="Times New Roman"/>
          <w:spacing w:val="-2"/>
          <w:sz w:val="20"/>
        </w:rPr>
        <w:t>-953, 959-960.</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Rubella and Congenital Rubella Syndrome - United States, January 1, 1991 -May 7, 1994. Morbidity and Mortality Weekly Report, 1994</w:t>
      </w:r>
      <w:proofErr w:type="gramStart"/>
      <w:r w:rsidRPr="00451E25">
        <w:rPr>
          <w:rFonts w:ascii="Times New Roman" w:hAnsi="Times New Roman"/>
          <w:spacing w:val="-2"/>
          <w:sz w:val="20"/>
        </w:rPr>
        <w:t>;43:397</w:t>
      </w:r>
      <w:proofErr w:type="gramEnd"/>
      <w:r w:rsidRPr="00451E25">
        <w:rPr>
          <w:rFonts w:ascii="Times New Roman" w:hAnsi="Times New Roman"/>
          <w:spacing w:val="-2"/>
          <w:sz w:val="20"/>
        </w:rPr>
        <w:t>-401.</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Compendium of Animal Rabies Control, 1996: National Association of State Public Health Veterinarians. Morbidity and Mortality Weekly Report, 1996</w:t>
      </w:r>
      <w:proofErr w:type="gramStart"/>
      <w:r w:rsidRPr="00451E25">
        <w:rPr>
          <w:rFonts w:ascii="Times New Roman" w:hAnsi="Times New Roman"/>
          <w:spacing w:val="-2"/>
          <w:sz w:val="20"/>
        </w:rPr>
        <w:t>;45:RR</w:t>
      </w:r>
      <w:proofErr w:type="gramEnd"/>
      <w:r w:rsidRPr="00451E25">
        <w:rPr>
          <w:rFonts w:ascii="Times New Roman" w:hAnsi="Times New Roman"/>
          <w:spacing w:val="-2"/>
          <w:sz w:val="20"/>
        </w:rPr>
        <w:t>-3;1-9.</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Centers for Disease Control. Progress toward elimination of </w:t>
      </w:r>
      <w:proofErr w:type="spellStart"/>
      <w:r w:rsidRPr="00451E25">
        <w:rPr>
          <w:rFonts w:ascii="Times New Roman" w:hAnsi="Times New Roman"/>
          <w:spacing w:val="-2"/>
          <w:sz w:val="20"/>
        </w:rPr>
        <w:t>Haemophilus</w:t>
      </w:r>
      <w:proofErr w:type="spellEnd"/>
      <w:r w:rsidRPr="00451E25">
        <w:rPr>
          <w:rFonts w:ascii="Times New Roman" w:hAnsi="Times New Roman"/>
          <w:spacing w:val="-2"/>
          <w:sz w:val="20"/>
        </w:rPr>
        <w:t xml:space="preserve"> influenza type b disease among infant</w:t>
      </w:r>
      <w:r w:rsidRPr="00451E25">
        <w:rPr>
          <w:rFonts w:ascii="Times New Roman" w:hAnsi="Times New Roman"/>
          <w:spacing w:val="-2"/>
          <w:sz w:val="20"/>
        </w:rPr>
        <w:t>s and children in the United States, 1987-1995. Morbidity and Mortality Weekly Report, 1996</w:t>
      </w:r>
      <w:proofErr w:type="gramStart"/>
      <w:r w:rsidRPr="00451E25">
        <w:rPr>
          <w:rFonts w:ascii="Times New Roman" w:hAnsi="Times New Roman"/>
          <w:spacing w:val="-2"/>
          <w:sz w:val="20"/>
        </w:rPr>
        <w:t>;45:901</w:t>
      </w:r>
      <w:proofErr w:type="gramEnd"/>
      <w:r w:rsidRPr="00451E25">
        <w:rPr>
          <w:rFonts w:ascii="Times New Roman" w:hAnsi="Times New Roman"/>
          <w:spacing w:val="-2"/>
          <w:sz w:val="20"/>
        </w:rPr>
        <w:t>-906.</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Tetanus Surveillance - United States, 1991-1994. Morbidity and Mortality Weekly Report, 1997</w:t>
      </w:r>
      <w:proofErr w:type="gramStart"/>
      <w:r w:rsidRPr="00451E25">
        <w:rPr>
          <w:rFonts w:ascii="Times New Roman" w:hAnsi="Times New Roman"/>
          <w:spacing w:val="-2"/>
          <w:sz w:val="20"/>
        </w:rPr>
        <w:t>;46:SS</w:t>
      </w:r>
      <w:proofErr w:type="gramEnd"/>
      <w:r w:rsidRPr="00451E25">
        <w:rPr>
          <w:rFonts w:ascii="Times New Roman" w:hAnsi="Times New Roman"/>
          <w:spacing w:val="-2"/>
          <w:sz w:val="20"/>
        </w:rPr>
        <w:t>-2:15-25.</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Centers for Disease Control. </w:t>
      </w:r>
      <w:proofErr w:type="spellStart"/>
      <w:r w:rsidRPr="00451E25">
        <w:rPr>
          <w:rFonts w:ascii="Times New Roman" w:hAnsi="Times New Roman"/>
          <w:spacing w:val="-2"/>
          <w:sz w:val="20"/>
        </w:rPr>
        <w:t>Varicella</w:t>
      </w:r>
      <w:proofErr w:type="spellEnd"/>
      <w:r w:rsidRPr="00451E25">
        <w:rPr>
          <w:rFonts w:ascii="Times New Roman" w:hAnsi="Times New Roman"/>
          <w:spacing w:val="-2"/>
          <w:sz w:val="20"/>
        </w:rPr>
        <w:t xml:space="preserve"> related deaths among children - United States, 1997. Morbidity and Mortality Weekly Report, 1998</w:t>
      </w:r>
      <w:proofErr w:type="gramStart"/>
      <w:r w:rsidRPr="00451E25">
        <w:rPr>
          <w:rFonts w:ascii="Times New Roman" w:hAnsi="Times New Roman"/>
          <w:spacing w:val="-2"/>
          <w:sz w:val="20"/>
        </w:rPr>
        <w:t>;47:365</w:t>
      </w:r>
      <w:proofErr w:type="gramEnd"/>
      <w:r w:rsidRPr="00451E25">
        <w:rPr>
          <w:rFonts w:ascii="Times New Roman" w:hAnsi="Times New Roman"/>
          <w:spacing w:val="-2"/>
          <w:sz w:val="20"/>
        </w:rPr>
        <w:t>-368.</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National, state and urban area vaccination coverage levels among children aged 19-35 months</w:t>
      </w:r>
      <w:r w:rsidRPr="00451E25">
        <w:rPr>
          <w:rFonts w:ascii="Times New Roman" w:hAnsi="Times New Roman"/>
          <w:spacing w:val="-2"/>
          <w:sz w:val="20"/>
        </w:rPr>
        <w:t xml:space="preserve"> - United States, July, 1996-June, 1997. Morbidity and Mortality Weekly Report, 1998</w:t>
      </w:r>
      <w:proofErr w:type="gramStart"/>
      <w:r w:rsidRPr="00451E25">
        <w:rPr>
          <w:rFonts w:ascii="Times New Roman" w:hAnsi="Times New Roman"/>
          <w:spacing w:val="-2"/>
          <w:sz w:val="20"/>
        </w:rPr>
        <w:t>;47:108</w:t>
      </w:r>
      <w:proofErr w:type="gramEnd"/>
      <w:r w:rsidRPr="00451E25">
        <w:rPr>
          <w:rFonts w:ascii="Times New Roman" w:hAnsi="Times New Roman"/>
          <w:spacing w:val="-2"/>
          <w:sz w:val="20"/>
        </w:rPr>
        <w:t>-116.</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Recommendations and Reports - Vaccine Use and Strategies for Elimination of Measles, Rubella, and Congenital Rubella Syndrome and Control of Measles: Recommendations of the Advisory Committee on Immunization Practices. Morbidity and Mortality Weekly Report, 1998</w:t>
      </w:r>
      <w:proofErr w:type="gramStart"/>
      <w:r w:rsidRPr="00451E25">
        <w:rPr>
          <w:rFonts w:ascii="Times New Roman" w:hAnsi="Times New Roman"/>
          <w:spacing w:val="-2"/>
          <w:sz w:val="20"/>
        </w:rPr>
        <w:t>;47</w:t>
      </w:r>
      <w:proofErr w:type="gramEnd"/>
      <w:r w:rsidRPr="00451E25">
        <w:rPr>
          <w:rFonts w:ascii="Times New Roman" w:hAnsi="Times New Roman"/>
          <w:spacing w:val="-2"/>
          <w:sz w:val="20"/>
        </w:rPr>
        <w:t xml:space="preserve"> R-R 8:1-59.</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Impact of the sequential IPV/OPV schedule on vaccination coverage - United St</w:t>
      </w:r>
      <w:r w:rsidRPr="00451E25">
        <w:rPr>
          <w:rFonts w:ascii="Times New Roman" w:hAnsi="Times New Roman"/>
          <w:spacing w:val="-2"/>
          <w:sz w:val="20"/>
        </w:rPr>
        <w:t>ates, 1997. Morbidity and Mortality Weekly Report, 1998</w:t>
      </w:r>
      <w:proofErr w:type="gramStart"/>
      <w:r w:rsidRPr="00451E25">
        <w:rPr>
          <w:rFonts w:ascii="Times New Roman" w:hAnsi="Times New Roman"/>
          <w:spacing w:val="-2"/>
          <w:sz w:val="20"/>
        </w:rPr>
        <w:t>;47:1017</w:t>
      </w:r>
      <w:proofErr w:type="gramEnd"/>
      <w:r w:rsidRPr="00451E25">
        <w:rPr>
          <w:rFonts w:ascii="Times New Roman" w:hAnsi="Times New Roman"/>
          <w:spacing w:val="-2"/>
          <w:sz w:val="20"/>
        </w:rPr>
        <w:t>-1019.</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Centers for Disease Control. National adult </w:t>
      </w:r>
      <w:proofErr w:type="spellStart"/>
      <w:r w:rsidRPr="00451E25">
        <w:rPr>
          <w:rFonts w:ascii="Times New Roman" w:hAnsi="Times New Roman"/>
          <w:spacing w:val="-2"/>
          <w:sz w:val="20"/>
        </w:rPr>
        <w:t>immunizatrion</w:t>
      </w:r>
      <w:proofErr w:type="spellEnd"/>
      <w:r w:rsidRPr="00451E25">
        <w:rPr>
          <w:rFonts w:ascii="Times New Roman" w:hAnsi="Times New Roman"/>
          <w:spacing w:val="-2"/>
          <w:sz w:val="20"/>
        </w:rPr>
        <w:t xml:space="preserve"> awareness week - October 11-17, 1998; and Influenza and pneumococcal vaccination levels among adults aged </w:t>
      </w:r>
      <w:r w:rsidRPr="00451E25">
        <w:rPr>
          <w:rFonts w:ascii="Times New Roman" w:hAnsi="Times New Roman"/>
          <w:spacing w:val="-2"/>
          <w:sz w:val="20"/>
          <w:u w:val="single"/>
        </w:rPr>
        <w:t>&gt;</w:t>
      </w:r>
      <w:r w:rsidRPr="00451E25">
        <w:rPr>
          <w:rFonts w:ascii="Times New Roman" w:hAnsi="Times New Roman"/>
          <w:spacing w:val="-2"/>
          <w:sz w:val="20"/>
        </w:rPr>
        <w:t xml:space="preserve"> 65 years. Morbidity and Mortality Weekly Report, 1998</w:t>
      </w:r>
      <w:proofErr w:type="gramStart"/>
      <w:r w:rsidRPr="00451E25">
        <w:rPr>
          <w:rFonts w:ascii="Times New Roman" w:hAnsi="Times New Roman"/>
          <w:spacing w:val="-2"/>
          <w:sz w:val="20"/>
        </w:rPr>
        <w:t>;47:797</w:t>
      </w:r>
      <w:proofErr w:type="gramEnd"/>
      <w:r w:rsidRPr="00451E25">
        <w:rPr>
          <w:rFonts w:ascii="Times New Roman" w:hAnsi="Times New Roman"/>
          <w:spacing w:val="-2"/>
          <w:sz w:val="20"/>
        </w:rPr>
        <w:t>-803.</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Progress toward global poliomyelitis eradication. Morbidity and Mortality Weekly Report, 1999</w:t>
      </w:r>
      <w:proofErr w:type="gramStart"/>
      <w:r w:rsidRPr="00451E25">
        <w:rPr>
          <w:rFonts w:ascii="Times New Roman" w:hAnsi="Times New Roman"/>
          <w:spacing w:val="-2"/>
          <w:sz w:val="20"/>
        </w:rPr>
        <w:t>;48:416</w:t>
      </w:r>
      <w:proofErr w:type="gramEnd"/>
      <w:r w:rsidRPr="00451E25">
        <w:rPr>
          <w:rFonts w:ascii="Times New Roman" w:hAnsi="Times New Roman"/>
          <w:spacing w:val="-2"/>
          <w:sz w:val="20"/>
        </w:rPr>
        <w:t>-421.</w:t>
      </w:r>
    </w:p>
    <w:p w:rsidR="00451E25"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proofErr w:type="spellStart"/>
      <w:r w:rsidRPr="00451E25">
        <w:rPr>
          <w:rFonts w:ascii="Times New Roman" w:hAnsi="Times New Roman"/>
          <w:spacing w:val="-2"/>
          <w:sz w:val="20"/>
        </w:rPr>
        <w:t>Tulchinsky</w:t>
      </w:r>
      <w:proofErr w:type="spellEnd"/>
      <w:r w:rsidRPr="00451E25">
        <w:rPr>
          <w:rFonts w:ascii="Times New Roman" w:hAnsi="Times New Roman"/>
          <w:spacing w:val="-2"/>
          <w:sz w:val="20"/>
        </w:rPr>
        <w:t xml:space="preserve"> TH, Abed Y, </w:t>
      </w:r>
      <w:proofErr w:type="spellStart"/>
      <w:r w:rsidRPr="00451E25">
        <w:rPr>
          <w:rFonts w:ascii="Times New Roman" w:hAnsi="Times New Roman"/>
          <w:spacing w:val="-2"/>
          <w:sz w:val="20"/>
        </w:rPr>
        <w:t>Shaheen</w:t>
      </w:r>
      <w:proofErr w:type="spellEnd"/>
      <w:r w:rsidRPr="00451E25">
        <w:rPr>
          <w:rFonts w:ascii="Times New Roman" w:hAnsi="Times New Roman"/>
          <w:spacing w:val="-2"/>
          <w:sz w:val="20"/>
        </w:rPr>
        <w:t xml:space="preserve"> S, </w:t>
      </w:r>
      <w:proofErr w:type="spellStart"/>
      <w:r w:rsidRPr="00451E25">
        <w:rPr>
          <w:rFonts w:ascii="Times New Roman" w:hAnsi="Times New Roman"/>
          <w:spacing w:val="-2"/>
          <w:sz w:val="20"/>
        </w:rPr>
        <w:t>Toubassi</w:t>
      </w:r>
      <w:proofErr w:type="spellEnd"/>
      <w:r w:rsidRPr="00451E25">
        <w:rPr>
          <w:rFonts w:ascii="Times New Roman" w:hAnsi="Times New Roman"/>
          <w:spacing w:val="-2"/>
          <w:sz w:val="20"/>
        </w:rPr>
        <w:t xml:space="preserve"> N, Sever Y, </w:t>
      </w:r>
      <w:proofErr w:type="spellStart"/>
      <w:r w:rsidRPr="00451E25">
        <w:rPr>
          <w:rFonts w:ascii="Times New Roman" w:hAnsi="Times New Roman"/>
          <w:spacing w:val="-2"/>
          <w:sz w:val="20"/>
        </w:rPr>
        <w:t>Schoenbaum</w:t>
      </w:r>
      <w:proofErr w:type="spellEnd"/>
      <w:r w:rsidRPr="00451E25">
        <w:rPr>
          <w:rFonts w:ascii="Times New Roman" w:hAnsi="Times New Roman"/>
          <w:spacing w:val="-2"/>
          <w:sz w:val="20"/>
        </w:rPr>
        <w:t xml:space="preserve"> M, </w:t>
      </w:r>
      <w:proofErr w:type="spellStart"/>
      <w:proofErr w:type="gramStart"/>
      <w:r w:rsidRPr="00451E25">
        <w:rPr>
          <w:rFonts w:ascii="Times New Roman" w:hAnsi="Times New Roman"/>
          <w:spacing w:val="-2"/>
          <w:sz w:val="20"/>
        </w:rPr>
        <w:t>Han</w:t>
      </w:r>
      <w:r w:rsidRPr="00451E25">
        <w:rPr>
          <w:rFonts w:ascii="Times New Roman" w:hAnsi="Times New Roman"/>
          <w:spacing w:val="-2"/>
          <w:sz w:val="20"/>
        </w:rPr>
        <w:t>dsher</w:t>
      </w:r>
      <w:proofErr w:type="spellEnd"/>
      <w:proofErr w:type="gramEnd"/>
      <w:r w:rsidRPr="00451E25">
        <w:rPr>
          <w:rFonts w:ascii="Times New Roman" w:hAnsi="Times New Roman"/>
          <w:spacing w:val="-2"/>
          <w:sz w:val="20"/>
        </w:rPr>
        <w:t xml:space="preserve"> R. A ten-year experience in control of poliomyelitis through a combination of live and killed vaccines in two developing areas. American Journal of Public Health, 1989</w:t>
      </w:r>
      <w:proofErr w:type="gramStart"/>
      <w:r w:rsidRPr="00451E25">
        <w:rPr>
          <w:rFonts w:ascii="Times New Roman" w:hAnsi="Times New Roman"/>
          <w:spacing w:val="-2"/>
          <w:sz w:val="20"/>
        </w:rPr>
        <w:t>;79:1648</w:t>
      </w:r>
      <w:proofErr w:type="gramEnd"/>
      <w:r w:rsidRPr="00451E25">
        <w:rPr>
          <w:rFonts w:ascii="Times New Roman" w:hAnsi="Times New Roman"/>
          <w:spacing w:val="-2"/>
          <w:sz w:val="20"/>
        </w:rPr>
        <w:t>-1652.</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proofErr w:type="spellStart"/>
      <w:r w:rsidRPr="00451E25">
        <w:rPr>
          <w:rFonts w:ascii="Times New Roman" w:hAnsi="Times New Roman"/>
          <w:spacing w:val="-2"/>
          <w:sz w:val="20"/>
        </w:rPr>
        <w:t>Tulchinsky</w:t>
      </w:r>
      <w:proofErr w:type="spellEnd"/>
      <w:r w:rsidRPr="00451E25">
        <w:rPr>
          <w:rFonts w:ascii="Times New Roman" w:hAnsi="Times New Roman"/>
          <w:spacing w:val="-2"/>
          <w:sz w:val="20"/>
        </w:rPr>
        <w:t xml:space="preserve"> TH, Ginsberg GM, Abed Y, Angeles MT, </w:t>
      </w:r>
      <w:proofErr w:type="spellStart"/>
      <w:r w:rsidRPr="00451E25">
        <w:rPr>
          <w:rFonts w:ascii="Times New Roman" w:hAnsi="Times New Roman"/>
          <w:spacing w:val="-2"/>
          <w:sz w:val="20"/>
        </w:rPr>
        <w:t>Akukwe</w:t>
      </w:r>
      <w:proofErr w:type="spellEnd"/>
      <w:r w:rsidRPr="00451E25">
        <w:rPr>
          <w:rFonts w:ascii="Times New Roman" w:hAnsi="Times New Roman"/>
          <w:spacing w:val="-2"/>
          <w:sz w:val="20"/>
        </w:rPr>
        <w:t xml:space="preserve"> C, Bonn J. Measles control in developing and developed countries: the case for a two-dose policy. Bulletin of the World Health Organization, 1993</w:t>
      </w:r>
      <w:proofErr w:type="gramStart"/>
      <w:r w:rsidRPr="00451E25">
        <w:rPr>
          <w:rFonts w:ascii="Times New Roman" w:hAnsi="Times New Roman"/>
          <w:spacing w:val="-2"/>
          <w:sz w:val="20"/>
        </w:rPr>
        <w:t>;71:93</w:t>
      </w:r>
      <w:proofErr w:type="gramEnd"/>
      <w:r w:rsidRPr="00451E25">
        <w:rPr>
          <w:rFonts w:ascii="Times New Roman" w:hAnsi="Times New Roman"/>
          <w:spacing w:val="-2"/>
          <w:sz w:val="20"/>
        </w:rPr>
        <w:t xml:space="preserve">-103. </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Weekly Epidemiological Record. Integration of vitamin A supplementation with immunization. 1999:74:1-6.</w:t>
      </w:r>
    </w:p>
    <w:p w:rsidR="00000000" w:rsidRPr="00451E25" w:rsidRDefault="00444694" w:rsidP="00451E25">
      <w:pPr>
        <w:numPr>
          <w:ilvl w:val="0"/>
          <w:numId w:val="4"/>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W</w:t>
      </w:r>
      <w:r w:rsidRPr="00451E25">
        <w:rPr>
          <w:rFonts w:ascii="Times New Roman" w:hAnsi="Times New Roman"/>
          <w:spacing w:val="-2"/>
          <w:sz w:val="20"/>
        </w:rPr>
        <w:t>orld Health Organization. Progress toward the global eradication of poliomyelitis, 1995. Weekly Epidemiologic Record, 1996</w:t>
      </w:r>
      <w:proofErr w:type="gramStart"/>
      <w:r w:rsidRPr="00451E25">
        <w:rPr>
          <w:rFonts w:ascii="Times New Roman" w:hAnsi="Times New Roman"/>
          <w:spacing w:val="-2"/>
          <w:sz w:val="20"/>
        </w:rPr>
        <w:t>;71:189</w:t>
      </w:r>
      <w:proofErr w:type="gramEnd"/>
      <w:r w:rsidRPr="00451E25">
        <w:rPr>
          <w:rFonts w:ascii="Times New Roman" w:hAnsi="Times New Roman"/>
          <w:spacing w:val="-2"/>
          <w:sz w:val="20"/>
        </w:rPr>
        <w:t>-194.</w:t>
      </w:r>
    </w:p>
    <w:p w:rsidR="00000000" w:rsidRDefault="00444694" w:rsidP="00451E25">
      <w:pPr>
        <w:tabs>
          <w:tab w:val="left" w:pos="-720"/>
        </w:tabs>
        <w:suppressAutoHyphens/>
        <w:spacing w:before="240" w:after="120" w:line="240" w:lineRule="atLeast"/>
        <w:jc w:val="both"/>
        <w:rPr>
          <w:rFonts w:ascii="Times New Roman" w:hAnsi="Times New Roman"/>
          <w:b/>
          <w:spacing w:val="-2"/>
          <w:sz w:val="22"/>
        </w:rPr>
      </w:pPr>
      <w:r>
        <w:rPr>
          <w:rFonts w:ascii="Times New Roman" w:hAnsi="Times New Roman"/>
          <w:b/>
          <w:spacing w:val="-2"/>
          <w:sz w:val="22"/>
        </w:rPr>
        <w:t>Other Communicable Diseases</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lastRenderedPageBreak/>
        <w:t>Anderson C. Cholera epidemic traced to risk miscalculation. Nature, 1991</w:t>
      </w:r>
      <w:proofErr w:type="gramStart"/>
      <w:r w:rsidRPr="00451E25">
        <w:rPr>
          <w:rFonts w:ascii="Times New Roman" w:hAnsi="Times New Roman"/>
          <w:spacing w:val="-2"/>
          <w:sz w:val="20"/>
        </w:rPr>
        <w:t>;354:255</w:t>
      </w:r>
      <w:proofErr w:type="gramEnd"/>
      <w:r w:rsidRPr="00451E25">
        <w:rPr>
          <w:rFonts w:ascii="Times New Roman" w:hAnsi="Times New Roman"/>
          <w:spacing w:val="-2"/>
          <w:sz w:val="20"/>
        </w:rPr>
        <w:t>.</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Update cholera - Western Hemisphere, 1992. Morbidity and Mortality Weekly Report, 1993</w:t>
      </w:r>
      <w:proofErr w:type="gramStart"/>
      <w:r w:rsidRPr="00451E25">
        <w:rPr>
          <w:rFonts w:ascii="Times New Roman" w:hAnsi="Times New Roman"/>
          <w:spacing w:val="-2"/>
          <w:sz w:val="20"/>
        </w:rPr>
        <w:t>;42:89</w:t>
      </w:r>
      <w:proofErr w:type="gramEnd"/>
      <w:r w:rsidRPr="00451E25">
        <w:rPr>
          <w:rFonts w:ascii="Times New Roman" w:hAnsi="Times New Roman"/>
          <w:spacing w:val="-2"/>
          <w:sz w:val="20"/>
        </w:rPr>
        <w:t>-91.</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Rift Valley Fever- Egypt 1993. Morbidity and Mortality Weekly Report, 1994</w:t>
      </w:r>
      <w:proofErr w:type="gramStart"/>
      <w:r w:rsidRPr="00451E25">
        <w:rPr>
          <w:rFonts w:ascii="Times New Roman" w:hAnsi="Times New Roman"/>
          <w:spacing w:val="-2"/>
          <w:sz w:val="20"/>
        </w:rPr>
        <w:t>;43:693</w:t>
      </w:r>
      <w:proofErr w:type="gramEnd"/>
      <w:r w:rsidRPr="00451E25">
        <w:rPr>
          <w:rFonts w:ascii="Times New Roman" w:hAnsi="Times New Roman"/>
          <w:spacing w:val="-2"/>
          <w:sz w:val="20"/>
        </w:rPr>
        <w:t>, 699-700.</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w:t>
      </w:r>
      <w:r w:rsidRPr="00451E25">
        <w:rPr>
          <w:rFonts w:ascii="Times New Roman" w:hAnsi="Times New Roman"/>
          <w:spacing w:val="-2"/>
          <w:sz w:val="20"/>
        </w:rPr>
        <w:t>ease Control. Estimates of future global tuberculosis morbidity and mortality. Morbidity and Mortality Weekly Report, 1993</w:t>
      </w:r>
      <w:proofErr w:type="gramStart"/>
      <w:r w:rsidRPr="00451E25">
        <w:rPr>
          <w:rFonts w:ascii="Times New Roman" w:hAnsi="Times New Roman"/>
          <w:spacing w:val="-2"/>
          <w:sz w:val="20"/>
        </w:rPr>
        <w:t>;42:961</w:t>
      </w:r>
      <w:proofErr w:type="gramEnd"/>
      <w:r w:rsidRPr="00451E25">
        <w:rPr>
          <w:rFonts w:ascii="Times New Roman" w:hAnsi="Times New Roman"/>
          <w:spacing w:val="-2"/>
          <w:sz w:val="20"/>
        </w:rPr>
        <w:t>-964.</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Centers for Disease Control. </w:t>
      </w:r>
      <w:proofErr w:type="spellStart"/>
      <w:r w:rsidRPr="00451E25">
        <w:rPr>
          <w:rFonts w:ascii="Times New Roman" w:hAnsi="Times New Roman"/>
          <w:spacing w:val="-2"/>
          <w:sz w:val="20"/>
        </w:rPr>
        <w:t>Arbovirus</w:t>
      </w:r>
      <w:proofErr w:type="spellEnd"/>
      <w:r w:rsidRPr="00451E25">
        <w:rPr>
          <w:rFonts w:ascii="Times New Roman" w:hAnsi="Times New Roman"/>
          <w:spacing w:val="-2"/>
          <w:sz w:val="20"/>
        </w:rPr>
        <w:t xml:space="preserve"> disease - United States, 1993. Morbidity and Mortality Weekly Report, 1994</w:t>
      </w:r>
      <w:proofErr w:type="gramStart"/>
      <w:r w:rsidRPr="00451E25">
        <w:rPr>
          <w:rFonts w:ascii="Times New Roman" w:hAnsi="Times New Roman"/>
          <w:spacing w:val="-2"/>
          <w:sz w:val="20"/>
        </w:rPr>
        <w:t>;43:385</w:t>
      </w:r>
      <w:proofErr w:type="gramEnd"/>
      <w:r w:rsidRPr="00451E25">
        <w:rPr>
          <w:rFonts w:ascii="Times New Roman" w:hAnsi="Times New Roman"/>
          <w:spacing w:val="-2"/>
          <w:sz w:val="20"/>
        </w:rPr>
        <w:t>-387.</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Primary and secondary syphilis - United States, 1997. Morbidity and Mortality Weekly Report, 1998</w:t>
      </w:r>
      <w:proofErr w:type="gramStart"/>
      <w:r w:rsidRPr="00451E25">
        <w:rPr>
          <w:rFonts w:ascii="Times New Roman" w:hAnsi="Times New Roman"/>
          <w:spacing w:val="-2"/>
          <w:sz w:val="20"/>
        </w:rPr>
        <w:t>;47:493</w:t>
      </w:r>
      <w:proofErr w:type="gramEnd"/>
      <w:r w:rsidRPr="00451E25">
        <w:rPr>
          <w:rFonts w:ascii="Times New Roman" w:hAnsi="Times New Roman"/>
          <w:spacing w:val="-2"/>
          <w:sz w:val="20"/>
        </w:rPr>
        <w:t>-497.</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1998 Guidelines for Treatment of Sexually Transmitted Diseases. Morbidity and Mo</w:t>
      </w:r>
      <w:r w:rsidRPr="00451E25">
        <w:rPr>
          <w:rFonts w:ascii="Times New Roman" w:hAnsi="Times New Roman"/>
          <w:spacing w:val="-2"/>
          <w:sz w:val="20"/>
        </w:rPr>
        <w:t>rtality Weekly Report, 1998</w:t>
      </w:r>
      <w:proofErr w:type="gramStart"/>
      <w:r w:rsidRPr="00451E25">
        <w:rPr>
          <w:rFonts w:ascii="Times New Roman" w:hAnsi="Times New Roman"/>
          <w:spacing w:val="-2"/>
          <w:sz w:val="20"/>
        </w:rPr>
        <w:t>;47</w:t>
      </w:r>
      <w:proofErr w:type="gramEnd"/>
      <w:r w:rsidRPr="00451E25">
        <w:rPr>
          <w:rFonts w:ascii="Times New Roman" w:hAnsi="Times New Roman"/>
          <w:spacing w:val="-2"/>
          <w:sz w:val="20"/>
        </w:rPr>
        <w:t xml:space="preserve"> RR-1:1-118.</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Update: outbreak of Legionnaire's disease associated with a cruise ship, 1994. Morbidity and Mortality Weekly Report, 1994</w:t>
      </w:r>
      <w:proofErr w:type="gramStart"/>
      <w:r w:rsidRPr="00451E25">
        <w:rPr>
          <w:rFonts w:ascii="Times New Roman" w:hAnsi="Times New Roman"/>
          <w:spacing w:val="-2"/>
          <w:sz w:val="20"/>
        </w:rPr>
        <w:t>;43</w:t>
      </w:r>
      <w:proofErr w:type="gramEnd"/>
      <w:r w:rsidRPr="00451E25">
        <w:rPr>
          <w:rFonts w:ascii="Times New Roman" w:hAnsi="Times New Roman"/>
          <w:spacing w:val="-2"/>
          <w:sz w:val="20"/>
        </w:rPr>
        <w:t>;574-575.</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The Role of BCG Vaccine in the Prevention and Control of Tuberculosis in the United States: A Joint Statement by the Advisory Council for the Elimination of Tuberculosis and the Advisory Committee on Immunization Practices. Morbidity and Mortality Weekly Report, 1996</w:t>
      </w:r>
      <w:proofErr w:type="gramStart"/>
      <w:r w:rsidRPr="00451E25">
        <w:rPr>
          <w:rFonts w:ascii="Times New Roman" w:hAnsi="Times New Roman"/>
          <w:spacing w:val="-2"/>
          <w:sz w:val="20"/>
        </w:rPr>
        <w:t>;45</w:t>
      </w:r>
      <w:proofErr w:type="gramEnd"/>
      <w:r w:rsidRPr="00451E25">
        <w:rPr>
          <w:rFonts w:ascii="Times New Roman" w:hAnsi="Times New Roman"/>
          <w:spacing w:val="-2"/>
          <w:sz w:val="20"/>
        </w:rPr>
        <w:t xml:space="preserve"> RR-</w:t>
      </w:r>
      <w:r w:rsidRPr="00451E25">
        <w:rPr>
          <w:rFonts w:ascii="Times New Roman" w:hAnsi="Times New Roman"/>
          <w:spacing w:val="-2"/>
          <w:sz w:val="20"/>
        </w:rPr>
        <w:t>4;1-18.</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Centers for Disease Control. Update: Trends in AIDS incidence - United States, 1964. Morbidity and Mortality Weekly Report, 1997</w:t>
      </w:r>
      <w:proofErr w:type="gramStart"/>
      <w:r w:rsidRPr="00451E25">
        <w:rPr>
          <w:rFonts w:ascii="Times New Roman" w:hAnsi="Times New Roman"/>
          <w:spacing w:val="-2"/>
          <w:sz w:val="20"/>
        </w:rPr>
        <w:t>;46:861</w:t>
      </w:r>
      <w:proofErr w:type="gramEnd"/>
      <w:r w:rsidRPr="00451E25">
        <w:rPr>
          <w:rFonts w:ascii="Times New Roman" w:hAnsi="Times New Roman"/>
          <w:spacing w:val="-2"/>
          <w:sz w:val="20"/>
        </w:rPr>
        <w:t>-867.</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proofErr w:type="spellStart"/>
      <w:r w:rsidRPr="00451E25">
        <w:rPr>
          <w:rFonts w:ascii="Times New Roman" w:hAnsi="Times New Roman"/>
          <w:spacing w:val="-2"/>
          <w:sz w:val="20"/>
        </w:rPr>
        <w:t>Cutts</w:t>
      </w:r>
      <w:proofErr w:type="spellEnd"/>
      <w:r w:rsidRPr="00451E25">
        <w:rPr>
          <w:rFonts w:ascii="Times New Roman" w:hAnsi="Times New Roman"/>
          <w:spacing w:val="-2"/>
          <w:sz w:val="20"/>
        </w:rPr>
        <w:t xml:space="preserve"> FT, Smith PG [</w:t>
      </w:r>
      <w:proofErr w:type="spellStart"/>
      <w:proofErr w:type="gramStart"/>
      <w:r w:rsidRPr="00451E25">
        <w:rPr>
          <w:rFonts w:ascii="Times New Roman" w:hAnsi="Times New Roman"/>
          <w:spacing w:val="-2"/>
          <w:sz w:val="20"/>
        </w:rPr>
        <w:t>eds</w:t>
      </w:r>
      <w:proofErr w:type="spellEnd"/>
      <w:proofErr w:type="gramEnd"/>
      <w:r w:rsidRPr="00451E25">
        <w:rPr>
          <w:rFonts w:ascii="Times New Roman" w:hAnsi="Times New Roman"/>
          <w:spacing w:val="-2"/>
          <w:sz w:val="20"/>
        </w:rPr>
        <w:t xml:space="preserve">]. Vaccination and World Health. </w:t>
      </w:r>
      <w:proofErr w:type="spellStart"/>
      <w:r w:rsidRPr="00451E25">
        <w:rPr>
          <w:rFonts w:ascii="Times New Roman" w:hAnsi="Times New Roman"/>
          <w:spacing w:val="-2"/>
          <w:sz w:val="20"/>
        </w:rPr>
        <w:t>Chichester</w:t>
      </w:r>
      <w:proofErr w:type="spellEnd"/>
      <w:r w:rsidRPr="00451E25">
        <w:rPr>
          <w:rFonts w:ascii="Times New Roman" w:hAnsi="Times New Roman"/>
          <w:spacing w:val="-2"/>
          <w:sz w:val="20"/>
        </w:rPr>
        <w:t>: Wiley and Sons, 1994.</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Dolin PJ, </w:t>
      </w:r>
      <w:proofErr w:type="spellStart"/>
      <w:r w:rsidRPr="00451E25">
        <w:rPr>
          <w:rFonts w:ascii="Times New Roman" w:hAnsi="Times New Roman"/>
          <w:spacing w:val="-2"/>
          <w:sz w:val="20"/>
        </w:rPr>
        <w:t>Raviglione</w:t>
      </w:r>
      <w:proofErr w:type="spellEnd"/>
      <w:r w:rsidRPr="00451E25">
        <w:rPr>
          <w:rFonts w:ascii="Times New Roman" w:hAnsi="Times New Roman"/>
          <w:spacing w:val="-2"/>
          <w:sz w:val="20"/>
        </w:rPr>
        <w:t xml:space="preserve"> MC, Kochi A. Global tuberculosis incidence and mortality during 1990-2000. Bulletin of the World Health Organization, 1994</w:t>
      </w:r>
      <w:proofErr w:type="gramStart"/>
      <w:r w:rsidRPr="00451E25">
        <w:rPr>
          <w:rFonts w:ascii="Times New Roman" w:hAnsi="Times New Roman"/>
          <w:spacing w:val="-2"/>
          <w:sz w:val="20"/>
        </w:rPr>
        <w:t>;72:213</w:t>
      </w:r>
      <w:proofErr w:type="gramEnd"/>
      <w:r w:rsidRPr="00451E25">
        <w:rPr>
          <w:rFonts w:ascii="Times New Roman" w:hAnsi="Times New Roman"/>
          <w:spacing w:val="-2"/>
          <w:sz w:val="20"/>
        </w:rPr>
        <w:t>-220.</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Halstead SB. The 20th century pandemic: need for surveillance and research. World Health Statistics Quarterly, 19</w:t>
      </w:r>
      <w:r w:rsidRPr="00451E25">
        <w:rPr>
          <w:rFonts w:ascii="Times New Roman" w:hAnsi="Times New Roman"/>
          <w:spacing w:val="-2"/>
          <w:sz w:val="20"/>
        </w:rPr>
        <w:t>92</w:t>
      </w:r>
      <w:proofErr w:type="gramStart"/>
      <w:r w:rsidRPr="00451E25">
        <w:rPr>
          <w:rFonts w:ascii="Times New Roman" w:hAnsi="Times New Roman"/>
          <w:spacing w:val="-2"/>
          <w:sz w:val="20"/>
        </w:rPr>
        <w:t>;45:292</w:t>
      </w:r>
      <w:proofErr w:type="gramEnd"/>
      <w:r w:rsidRPr="00451E25">
        <w:rPr>
          <w:rFonts w:ascii="Times New Roman" w:hAnsi="Times New Roman"/>
          <w:spacing w:val="-2"/>
          <w:sz w:val="20"/>
        </w:rPr>
        <w:t>-298.</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Mandel GL. Principles and Practice of Infectious Diseases. Edinburgh: Churchill, Livingstone, 1994.</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UNICEF. The State of the World's Children 1995, 1996, 1997, 1998, 1999. New York: United Nations Children's Fund, Oxford Press, 1995, 1996, 1997, 1998, 1999.</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World Health Organization. Progress toward the elimination of leprosy as a public health problem. Weekly E</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World Health Organization. </w:t>
      </w:r>
      <w:proofErr w:type="spellStart"/>
      <w:r w:rsidRPr="00451E25">
        <w:rPr>
          <w:rFonts w:ascii="Times New Roman" w:hAnsi="Times New Roman"/>
          <w:spacing w:val="-2"/>
          <w:sz w:val="20"/>
        </w:rPr>
        <w:t>Dracunculiasis</w:t>
      </w:r>
      <w:proofErr w:type="spellEnd"/>
      <w:r w:rsidRPr="00451E25">
        <w:rPr>
          <w:rFonts w:ascii="Times New Roman" w:hAnsi="Times New Roman"/>
          <w:spacing w:val="-2"/>
          <w:sz w:val="20"/>
        </w:rPr>
        <w:t>: global surveillance summary. Weekly Epidemiolog</w:t>
      </w:r>
      <w:r w:rsidRPr="00451E25">
        <w:rPr>
          <w:rFonts w:ascii="Times New Roman" w:hAnsi="Times New Roman"/>
          <w:spacing w:val="-2"/>
          <w:sz w:val="20"/>
        </w:rPr>
        <w:t>ic Record, 1996</w:t>
      </w:r>
      <w:proofErr w:type="gramStart"/>
      <w:r w:rsidRPr="00451E25">
        <w:rPr>
          <w:rFonts w:ascii="Times New Roman" w:hAnsi="Times New Roman"/>
          <w:spacing w:val="-2"/>
          <w:sz w:val="20"/>
        </w:rPr>
        <w:t>;71:141</w:t>
      </w:r>
      <w:proofErr w:type="gramEnd"/>
      <w:r w:rsidRPr="00451E25">
        <w:rPr>
          <w:rFonts w:ascii="Times New Roman" w:hAnsi="Times New Roman"/>
          <w:spacing w:val="-2"/>
          <w:sz w:val="20"/>
        </w:rPr>
        <w:t>-148.</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World Health Organization. The malaria situation in 1991. Bulletin of the World Health Organization, 1994</w:t>
      </w:r>
      <w:proofErr w:type="gramStart"/>
      <w:r w:rsidRPr="00451E25">
        <w:rPr>
          <w:rFonts w:ascii="Times New Roman" w:hAnsi="Times New Roman"/>
          <w:spacing w:val="-2"/>
          <w:sz w:val="20"/>
        </w:rPr>
        <w:t>;72:160</w:t>
      </w:r>
      <w:proofErr w:type="gramEnd"/>
      <w:r w:rsidRPr="00451E25">
        <w:rPr>
          <w:rFonts w:ascii="Times New Roman" w:hAnsi="Times New Roman"/>
          <w:spacing w:val="-2"/>
          <w:sz w:val="20"/>
        </w:rPr>
        <w:t>-164.</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World Health Organization. AIDS: Images of the Epidemic. Geneva: WHO, 1994. </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World Health Organization. The Rational Use of Drugs in the Management of Acute </w:t>
      </w:r>
      <w:proofErr w:type="spellStart"/>
      <w:r w:rsidRPr="00451E25">
        <w:rPr>
          <w:rFonts w:ascii="Times New Roman" w:hAnsi="Times New Roman"/>
          <w:spacing w:val="-2"/>
          <w:sz w:val="20"/>
        </w:rPr>
        <w:t>Diarrhoea</w:t>
      </w:r>
      <w:proofErr w:type="spellEnd"/>
      <w:r w:rsidRPr="00451E25">
        <w:rPr>
          <w:rFonts w:ascii="Times New Roman" w:hAnsi="Times New Roman"/>
          <w:spacing w:val="-2"/>
          <w:sz w:val="20"/>
        </w:rPr>
        <w:t xml:space="preserve"> in Children. Geneva: WHO, 1990. </w:t>
      </w:r>
    </w:p>
    <w:p w:rsidR="00000000" w:rsidRPr="00451E25" w:rsidRDefault="00444694" w:rsidP="00451E25">
      <w:pPr>
        <w:numPr>
          <w:ilvl w:val="0"/>
          <w:numId w:val="5"/>
        </w:numPr>
        <w:tabs>
          <w:tab w:val="left" w:pos="-720"/>
        </w:tabs>
        <w:suppressAutoHyphens/>
        <w:spacing w:line="240" w:lineRule="atLeast"/>
        <w:jc w:val="both"/>
        <w:rPr>
          <w:rFonts w:ascii="Times New Roman" w:hAnsi="Times New Roman"/>
          <w:spacing w:val="-2"/>
          <w:sz w:val="20"/>
        </w:rPr>
      </w:pPr>
      <w:r w:rsidRPr="00451E25">
        <w:rPr>
          <w:rFonts w:ascii="Times New Roman" w:hAnsi="Times New Roman"/>
          <w:spacing w:val="-2"/>
          <w:sz w:val="20"/>
        </w:rPr>
        <w:t xml:space="preserve">World Health Organization. Health for All in the 21st Century. EB101/8. Geneva: WHO, 1998. </w:t>
      </w:r>
    </w:p>
    <w:sectPr w:rsidR="00000000" w:rsidRPr="00451E25" w:rsidSect="000C5871">
      <w:headerReference w:type="even" r:id="rId8"/>
      <w:headerReference w:type="default" r:id="rId9"/>
      <w:footerReference w:type="even" r:id="rId10"/>
      <w:footerReference w:type="default" r:id="rId11"/>
      <w:footerReference w:type="first" r:id="rId12"/>
      <w:endnotePr>
        <w:numFmt w:val="decimal"/>
      </w:endnotePr>
      <w:pgSz w:w="12240" w:h="15840" w:code="1"/>
      <w:pgMar w:top="1134" w:right="851" w:bottom="1134" w:left="1134" w:header="737" w:footer="737" w:gutter="567"/>
      <w:pgNumType w:start="1"/>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0000" w:rsidRDefault="00444694">
      <w:pPr>
        <w:spacing w:line="20" w:lineRule="exact"/>
        <w:rPr>
          <w:sz w:val="20"/>
        </w:rPr>
      </w:pPr>
    </w:p>
  </w:endnote>
  <w:endnote w:type="continuationSeparator" w:id="1">
    <w:p w:rsidR="00000000" w:rsidRDefault="00444694">
      <w:r>
        <w:rPr>
          <w:sz w:val="20"/>
        </w:rPr>
        <w:t xml:space="preserve"> </w:t>
      </w:r>
    </w:p>
  </w:endnote>
  <w:endnote w:type="continuationNotice" w:id="2">
    <w:p w:rsidR="00000000" w:rsidRDefault="00444694">
      <w:r>
        <w:rPr>
          <w:sz w:val="20"/>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G Times">
    <w:altName w:val="Times New Roman"/>
    <w:panose1 w:val="00000000000000000000"/>
    <w:charset w:val="00"/>
    <w:family w:val="roman"/>
    <w:notTrueType/>
    <w:pitch w:val="default"/>
    <w:sig w:usb0="00000003" w:usb1="00000000" w:usb2="00000000" w:usb3="00000000" w:csb0="00000001" w:csb1="00000000"/>
  </w:font>
  <w:font w:name="Univers">
    <w:panose1 w:val="00000000000000000000"/>
    <w:charset w:val="00"/>
    <w:family w:val="swiss"/>
    <w:notTrueType/>
    <w:pitch w:val="default"/>
    <w:sig w:usb0="00000003" w:usb1="00000000" w:usb2="00000000" w:usb3="00000000" w:csb0="00000001" w:csb1="00000000"/>
  </w:font>
  <w:font w:name="Albertus Medium">
    <w:panose1 w:val="00000000000000000000"/>
    <w:charset w:val="00"/>
    <w:family w:val="swiss"/>
    <w:notTrueType/>
    <w:pitch w:val="default"/>
    <w:sig w:usb0="00000003" w:usb1="00000000" w:usb2="00000000" w:usb3="00000000" w:csb0="00000001" w:csb1="00000000"/>
  </w:font>
  <w:font w:name="Book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44694">
    <w:pPr>
      <w:spacing w:before="140" w:line="100" w:lineRule="exact"/>
      <w:rPr>
        <w:sz w:val="10"/>
      </w:rPr>
    </w:pPr>
  </w:p>
  <w:p w:rsidR="00000000" w:rsidRDefault="00444694">
    <w:pPr>
      <w:suppressAutoHyphens/>
      <w:spacing w:line="240" w:lineRule="atLeast"/>
      <w:jc w:val="both"/>
      <w:rPr>
        <w:sz w:val="20"/>
      </w:rPr>
    </w:pPr>
  </w:p>
  <w:p w:rsidR="00000000" w:rsidRDefault="00444694">
    <w:r>
      <w:rPr>
        <w:noProof/>
      </w:rPr>
      <w:pict>
        <v:rect id="_x0000_s1025" style="position:absolute;margin-left:1in;margin-top:12pt;width:468pt;height:12pt;z-index:251656704;mso-position-horizontal-relative:page;mso-position-vertical-relative:text" o:allowincell="f" filled="f" stroked="f" strokeweight="0">
          <v:textbox inset="0,0,0,0">
            <w:txbxContent>
              <w:p w:rsidR="00000000" w:rsidRDefault="00444694">
                <w:pPr>
                  <w:tabs>
                    <w:tab w:val="center" w:pos="4680"/>
                    <w:tab w:val="right" w:pos="9360"/>
                  </w:tabs>
                  <w:rPr>
                    <w:spacing w:val="-3"/>
                  </w:rPr>
                </w:pPr>
                <w:r>
                  <w:rPr>
                    <w:sz w:val="20"/>
                  </w:rPr>
                  <w:tab/>
                </w:r>
                <w:r>
                  <w:rPr>
                    <w:spacing w:val="-3"/>
                  </w:rPr>
                  <w:fldChar w:fldCharType="begin"/>
                </w:r>
                <w:r>
                  <w:rPr>
                    <w:spacing w:val="-3"/>
                  </w:rPr>
                  <w:instrText>page \* arabic</w:instrText>
                </w:r>
                <w:r>
                  <w:rPr>
                    <w:spacing w:val="-3"/>
                  </w:rPr>
                  <w:fldChar w:fldCharType="separate"/>
                </w:r>
                <w:r>
                  <w:rPr>
                    <w:noProof/>
                    <w:spacing w:val="-3"/>
                  </w:rPr>
                  <w:t>24</w:t>
                </w:r>
                <w:r>
                  <w:rPr>
                    <w:spacing w:val="-3"/>
                  </w:rPr>
                  <w:fldChar w:fldCharType="end"/>
                </w:r>
              </w:p>
            </w:txbxContent>
          </v:textbox>
          <w10:wrap anchorx="page"/>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44694">
    <w:pPr>
      <w:spacing w:before="140" w:line="100" w:lineRule="exact"/>
      <w:rPr>
        <w:sz w:val="10"/>
      </w:rPr>
    </w:pPr>
  </w:p>
  <w:p w:rsidR="00000000" w:rsidRDefault="00444694">
    <w:pPr>
      <w:suppressAutoHyphens/>
      <w:spacing w:line="240" w:lineRule="atLeast"/>
      <w:jc w:val="both"/>
      <w:rPr>
        <w:sz w:val="20"/>
      </w:rPr>
    </w:pPr>
  </w:p>
  <w:p w:rsidR="00000000" w:rsidRDefault="00444694">
    <w:r>
      <w:rPr>
        <w:noProof/>
      </w:rPr>
      <w:pict>
        <v:rect id="_x0000_s1026" style="position:absolute;margin-left:1in;margin-top:12pt;width:468pt;height:12pt;z-index:251657728;mso-position-horizontal-relative:page;mso-position-vertical-relative:text" o:allowincell="f" filled="f" stroked="f" strokeweight="0">
          <v:textbox inset="0,0,0,0">
            <w:txbxContent>
              <w:p w:rsidR="00000000" w:rsidRDefault="00444694">
                <w:pPr>
                  <w:tabs>
                    <w:tab w:val="center" w:pos="4680"/>
                    <w:tab w:val="right" w:pos="9360"/>
                  </w:tabs>
                  <w:rPr>
                    <w:spacing w:val="-3"/>
                  </w:rPr>
                </w:pPr>
                <w:r>
                  <w:rPr>
                    <w:sz w:val="20"/>
                  </w:rPr>
                  <w:tab/>
                </w:r>
                <w:r>
                  <w:rPr>
                    <w:spacing w:val="-3"/>
                  </w:rPr>
                  <w:fldChar w:fldCharType="begin"/>
                </w:r>
                <w:r>
                  <w:rPr>
                    <w:spacing w:val="-3"/>
                  </w:rPr>
                  <w:instrText>page \* arabic</w:instrText>
                </w:r>
                <w:r>
                  <w:rPr>
                    <w:spacing w:val="-3"/>
                  </w:rPr>
                  <w:fldChar w:fldCharType="separate"/>
                </w:r>
                <w:r>
                  <w:rPr>
                    <w:noProof/>
                    <w:spacing w:val="-3"/>
                  </w:rPr>
                  <w:t>25</w:t>
                </w:r>
                <w:r>
                  <w:rPr>
                    <w:spacing w:val="-3"/>
                  </w:rPr>
                  <w:fldChar w:fldCharType="end"/>
                </w:r>
              </w:p>
            </w:txbxContent>
          </v:textbox>
          <w10:wrap anchorx="page"/>
        </v:rect>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44694">
    <w:pPr>
      <w:spacing w:before="140" w:line="100" w:lineRule="exact"/>
      <w:rPr>
        <w:sz w:val="10"/>
      </w:rPr>
    </w:pPr>
  </w:p>
  <w:p w:rsidR="00000000" w:rsidRDefault="00444694">
    <w:pPr>
      <w:suppressAutoHyphens/>
      <w:spacing w:line="240" w:lineRule="atLeast"/>
      <w:jc w:val="both"/>
      <w:rPr>
        <w:sz w:val="20"/>
      </w:rPr>
    </w:pPr>
  </w:p>
  <w:p w:rsidR="00000000" w:rsidRDefault="00444694">
    <w:r>
      <w:rPr>
        <w:noProof/>
      </w:rPr>
      <w:pict>
        <v:rect id="_x0000_s1027" style="position:absolute;margin-left:1in;margin-top:12pt;width:468pt;height:12pt;z-index:251658752;mso-position-horizontal-relative:page;mso-position-vertical-relative:text" o:allowincell="f" filled="f" stroked="f" strokeweight="0">
          <v:textbox inset="0,0,0,0">
            <w:txbxContent>
              <w:p w:rsidR="00000000" w:rsidRDefault="00444694">
                <w:pPr>
                  <w:tabs>
                    <w:tab w:val="center" w:pos="4680"/>
                    <w:tab w:val="right" w:pos="9360"/>
                  </w:tabs>
                  <w:rPr>
                    <w:spacing w:val="-3"/>
                  </w:rPr>
                </w:pPr>
                <w:r>
                  <w:rPr>
                    <w:sz w:val="20"/>
                  </w:rPr>
                  <w:tab/>
                </w:r>
                <w:r>
                  <w:rPr>
                    <w:spacing w:val="-3"/>
                  </w:rPr>
                  <w:fldChar w:fldCharType="begin"/>
                </w:r>
                <w:r>
                  <w:rPr>
                    <w:spacing w:val="-3"/>
                  </w:rPr>
                  <w:instrText>page \* arabic</w:instrText>
                </w:r>
                <w:r>
                  <w:rPr>
                    <w:spacing w:val="-3"/>
                  </w:rPr>
                  <w:fldChar w:fldCharType="separate"/>
                </w:r>
                <w:r w:rsidR="001F3694">
                  <w:rPr>
                    <w:noProof/>
                    <w:spacing w:val="-3"/>
                  </w:rPr>
                  <w:t>1</w:t>
                </w:r>
                <w:r>
                  <w:rPr>
                    <w:spacing w:val="-3"/>
                  </w:rPr>
                  <w:fldChar w:fldCharType="end"/>
                </w:r>
              </w:p>
            </w:txbxContent>
          </v:textbox>
          <w10:wrap anchorx="page"/>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0000" w:rsidRDefault="00444694">
      <w:r>
        <w:rPr>
          <w:sz w:val="20"/>
        </w:rPr>
        <w:separator/>
      </w:r>
    </w:p>
  </w:footnote>
  <w:footnote w:type="continuationSeparator" w:id="1">
    <w:p w:rsidR="00000000" w:rsidRDefault="00444694">
      <w:r>
        <w:continuationSeparator/>
      </w:r>
    </w:p>
  </w:footnote>
  <w:footnote w:id="2">
    <w:p w:rsidR="00000000" w:rsidRDefault="00444694">
      <w:pPr>
        <w:pStyle w:val="a5"/>
        <w:tabs>
          <w:tab w:val="left" w:pos="-720"/>
        </w:tabs>
        <w:suppressAutoHyphens/>
        <w:spacing w:line="240" w:lineRule="atLeast"/>
        <w:jc w:val="both"/>
        <w:rPr>
          <w:spacing w:val="-2"/>
          <w:sz w:val="18"/>
        </w:rPr>
      </w:pPr>
      <w:r>
        <w:rPr>
          <w:rStyle w:val="a6"/>
          <w:spacing w:val="-2"/>
          <w:sz w:val="18"/>
          <w:vertAlign w:val="baseline"/>
        </w:rPr>
        <w:t>    </w:t>
      </w:r>
      <w:r>
        <w:rPr>
          <w:rStyle w:val="a6"/>
          <w:spacing w:val="-2"/>
          <w:sz w:val="18"/>
        </w:rPr>
        <w:footnoteRef/>
      </w:r>
      <w:r>
        <w:rPr>
          <w:spacing w:val="-2"/>
          <w:sz w:val="18"/>
        </w:rPr>
        <w:t xml:space="preserve"> Epidemiologic investigation may be arranged at the CDC or WHO by</w:t>
      </w:r>
      <w:r>
        <w:rPr>
          <w:spacing w:val="-2"/>
          <w:sz w:val="18"/>
        </w:rPr>
        <w:t xml:space="preserve"> contacting: </w:t>
      </w:r>
    </w:p>
    <w:p w:rsidR="00000000" w:rsidRDefault="00444694">
      <w:pPr>
        <w:pStyle w:val="a5"/>
        <w:tabs>
          <w:tab w:val="left" w:pos="-720"/>
        </w:tabs>
        <w:suppressAutoHyphens/>
        <w:spacing w:line="240" w:lineRule="atLeast"/>
        <w:jc w:val="both"/>
        <w:rPr>
          <w:spacing w:val="-2"/>
          <w:sz w:val="18"/>
        </w:rPr>
      </w:pPr>
      <w:r>
        <w:rPr>
          <w:spacing w:val="-2"/>
          <w:sz w:val="18"/>
        </w:rPr>
        <w:tab/>
        <w:t>a. Epidemiology Program Office, Mailstop G34</w:t>
      </w:r>
    </w:p>
    <w:p w:rsidR="00000000" w:rsidRDefault="00444694">
      <w:pPr>
        <w:pStyle w:val="a5"/>
        <w:tabs>
          <w:tab w:val="left" w:pos="-720"/>
        </w:tabs>
        <w:suppressAutoHyphens/>
        <w:spacing w:line="240" w:lineRule="atLeast"/>
        <w:jc w:val="both"/>
        <w:rPr>
          <w:spacing w:val="-2"/>
          <w:sz w:val="18"/>
        </w:rPr>
      </w:pPr>
      <w:r>
        <w:rPr>
          <w:spacing w:val="-2"/>
          <w:sz w:val="18"/>
        </w:rPr>
        <w:t>Centers for Disease Control, Atlanta, Georgia 30333, USA</w:t>
      </w:r>
    </w:p>
    <w:p w:rsidR="00000000" w:rsidRDefault="00444694">
      <w:pPr>
        <w:pStyle w:val="a5"/>
        <w:tabs>
          <w:tab w:val="left" w:pos="-720"/>
        </w:tabs>
        <w:suppressAutoHyphens/>
        <w:spacing w:line="240" w:lineRule="atLeast"/>
        <w:jc w:val="both"/>
        <w:rPr>
          <w:spacing w:val="-2"/>
          <w:sz w:val="18"/>
        </w:rPr>
      </w:pPr>
      <w:proofErr w:type="gramStart"/>
      <w:r>
        <w:rPr>
          <w:spacing w:val="-2"/>
          <w:sz w:val="18"/>
        </w:rPr>
        <w:t>or</w:t>
      </w:r>
      <w:proofErr w:type="gramEnd"/>
      <w:r>
        <w:rPr>
          <w:spacing w:val="-2"/>
          <w:sz w:val="18"/>
        </w:rPr>
        <w:t xml:space="preserve"> by telephone 404-639-2709 or FAX 404-639-3296.</w:t>
      </w:r>
    </w:p>
    <w:p w:rsidR="00000000" w:rsidRDefault="00444694">
      <w:pPr>
        <w:pStyle w:val="a5"/>
        <w:tabs>
          <w:tab w:val="left" w:pos="-720"/>
        </w:tabs>
        <w:suppressAutoHyphens/>
        <w:spacing w:line="240" w:lineRule="atLeast"/>
        <w:jc w:val="both"/>
        <w:rPr>
          <w:spacing w:val="-2"/>
          <w:sz w:val="18"/>
        </w:rPr>
      </w:pPr>
      <w:r>
        <w:rPr>
          <w:spacing w:val="-2"/>
          <w:sz w:val="18"/>
        </w:rPr>
        <w:tab/>
        <w:t>b. World Health Organization</w:t>
      </w:r>
    </w:p>
    <w:p w:rsidR="00000000" w:rsidRDefault="00444694">
      <w:pPr>
        <w:pStyle w:val="a5"/>
        <w:tabs>
          <w:tab w:val="left" w:pos="-720"/>
        </w:tabs>
        <w:suppressAutoHyphens/>
        <w:spacing w:line="240" w:lineRule="atLeast"/>
        <w:jc w:val="both"/>
        <w:rPr>
          <w:spacing w:val="-2"/>
          <w:sz w:val="18"/>
        </w:rPr>
      </w:pPr>
      <w:proofErr w:type="gramStart"/>
      <w:r>
        <w:rPr>
          <w:spacing w:val="-2"/>
          <w:sz w:val="18"/>
        </w:rPr>
        <w:t>1211 Geneva 27, Switzerland, or by telephone 41-22-791-2111 or FAX 41-22-791-0746.</w:t>
      </w:r>
      <w:proofErr w:type="gramEnd"/>
    </w:p>
    <w:p w:rsidR="00000000" w:rsidRDefault="00444694">
      <w:pPr>
        <w:pStyle w:val="a5"/>
        <w:tabs>
          <w:tab w:val="left" w:pos="-720"/>
        </w:tabs>
        <w:suppressAutoHyphens/>
        <w:spacing w:after="240" w:line="240" w:lineRule="atLeast"/>
        <w:jc w:val="both"/>
      </w:pPr>
      <w:r>
        <w:rPr>
          <w:spacing w:val="-2"/>
          <w:sz w:val="18"/>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44694">
    <w:pPr>
      <w:tabs>
        <w:tab w:val="left" w:pos="-720"/>
      </w:tabs>
      <w:suppressAutoHyphens/>
      <w:spacing w:line="240" w:lineRule="atLeast"/>
      <w:jc w:val="both"/>
      <w:rPr>
        <w:spacing w:val="-2"/>
        <w:sz w:val="20"/>
      </w:rPr>
    </w:pPr>
    <w:r>
      <w:rPr>
        <w:i/>
        <w:spacing w:val="-2"/>
        <w:sz w:val="20"/>
      </w:rPr>
      <w:tab/>
    </w:r>
    <w:r>
      <w:rPr>
        <w:i/>
        <w:spacing w:val="-2"/>
        <w:sz w:val="20"/>
      </w:rPr>
      <w:tab/>
    </w:r>
    <w:r>
      <w:rPr>
        <w:i/>
        <w:spacing w:val="-2"/>
        <w:sz w:val="20"/>
      </w:rPr>
      <w:tab/>
    </w:r>
    <w:r>
      <w:rPr>
        <w:i/>
        <w:spacing w:val="-2"/>
        <w:sz w:val="20"/>
      </w:rPr>
      <w:tab/>
    </w:r>
    <w:r>
      <w:rPr>
        <w:i/>
        <w:spacing w:val="-2"/>
        <w:sz w:val="20"/>
      </w:rPr>
      <w:tab/>
    </w:r>
    <w:r>
      <w:rPr>
        <w:i/>
        <w:spacing w:val="-2"/>
        <w:sz w:val="20"/>
      </w:rPr>
      <w:tab/>
    </w:r>
    <w:r>
      <w:rPr>
        <w:i/>
        <w:spacing w:val="-2"/>
        <w:sz w:val="20"/>
      </w:rPr>
      <w:tab/>
      <w:t>The New Public Health</w:t>
    </w:r>
  </w:p>
  <w:p w:rsidR="00000000" w:rsidRDefault="00444694">
    <w:pPr>
      <w:spacing w:after="140" w:line="100" w:lineRule="exact"/>
      <w:rPr>
        <w:sz w:val="1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44694">
    <w:pPr>
      <w:tabs>
        <w:tab w:val="left" w:pos="-720"/>
      </w:tabs>
      <w:suppressAutoHyphens/>
      <w:spacing w:line="240" w:lineRule="atLeast"/>
      <w:jc w:val="both"/>
      <w:rPr>
        <w:spacing w:val="-2"/>
        <w:sz w:val="20"/>
      </w:rPr>
    </w:pPr>
    <w:r>
      <w:rPr>
        <w:i/>
        <w:spacing w:val="-2"/>
        <w:sz w:val="20"/>
      </w:rPr>
      <w:tab/>
    </w:r>
    <w:r>
      <w:rPr>
        <w:i/>
        <w:spacing w:val="-2"/>
        <w:sz w:val="20"/>
      </w:rPr>
      <w:tab/>
    </w:r>
    <w:r>
      <w:rPr>
        <w:i/>
        <w:spacing w:val="-2"/>
        <w:sz w:val="20"/>
      </w:rPr>
      <w:tab/>
    </w:r>
    <w:r>
      <w:rPr>
        <w:i/>
        <w:spacing w:val="-2"/>
        <w:sz w:val="20"/>
      </w:rPr>
      <w:tab/>
    </w:r>
    <w:r>
      <w:rPr>
        <w:i/>
        <w:spacing w:val="-2"/>
        <w:sz w:val="20"/>
      </w:rPr>
      <w:tab/>
    </w:r>
    <w:r>
      <w:rPr>
        <w:i/>
        <w:spacing w:val="-2"/>
        <w:sz w:val="20"/>
      </w:rPr>
      <w:tab/>
    </w:r>
    <w:r>
      <w:rPr>
        <w:i/>
        <w:spacing w:val="-2"/>
        <w:sz w:val="20"/>
      </w:rPr>
      <w:tab/>
      <w:t>Ch. 4 - Communicable Disease</w:t>
    </w:r>
  </w:p>
  <w:p w:rsidR="00000000" w:rsidRDefault="00444694">
    <w:pPr>
      <w:spacing w:after="140" w:line="100" w:lineRule="exact"/>
      <w:rPr>
        <w:sz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B6753"/>
    <w:multiLevelType w:val="hybridMultilevel"/>
    <w:tmpl w:val="55B228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D42338"/>
    <w:multiLevelType w:val="hybridMultilevel"/>
    <w:tmpl w:val="8DAEEC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C97764A"/>
    <w:multiLevelType w:val="hybridMultilevel"/>
    <w:tmpl w:val="6E1A6C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6B72975"/>
    <w:multiLevelType w:val="hybridMultilevel"/>
    <w:tmpl w:val="4DDA33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7A537CA"/>
    <w:multiLevelType w:val="hybridMultilevel"/>
    <w:tmpl w:val="0E96FC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hyphenationZone w:val="950"/>
  <w:doNotHyphenateCaps/>
  <w:evenAndOddHeaders/>
  <w:drawingGridHorizontalSpacing w:val="120"/>
  <w:drawingGridVerticalSpacing w:val="120"/>
  <w:displayVerticalDrawingGridEvery w:val="0"/>
  <w:doNotUseMarginsForDrawingGridOrigin/>
  <w:doNotShadeFormData/>
  <w:characterSpacingControl w:val="doNotCompress"/>
  <w:hdrShapeDefaults>
    <o:shapedefaults v:ext="edit" spidmax="2050"/>
    <o:shapelayout v:ext="edit">
      <o:idmap v:ext="edit" data="1"/>
    </o:shapelayout>
  </w:hdrShapeDefaults>
  <w:footnotePr>
    <w:footnote w:id="0"/>
    <w:footnote w:id="1"/>
  </w:footnotePr>
  <w:endnotePr>
    <w:numFmt w:val="decimal"/>
    <w:endnote w:id="0"/>
    <w:endnote w:id="1"/>
    <w:endnote w:id="2"/>
  </w:endnotePr>
  <w:compat>
    <w:noTabHangInd/>
    <w:noColumnBalance/>
    <w:suppressTopSpacingWP/>
    <w:usePrinterMetrics/>
    <w:doNotSuppressParagraphBorders/>
    <w:wrapTrailSpace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7C09"/>
    <w:rsid w:val="000C5871"/>
    <w:rsid w:val="001F111B"/>
    <w:rsid w:val="001F3694"/>
    <w:rsid w:val="002B3B9E"/>
    <w:rsid w:val="002C5ECF"/>
    <w:rsid w:val="00327C09"/>
    <w:rsid w:val="00444694"/>
    <w:rsid w:val="00451E25"/>
    <w:rsid w:val="00736208"/>
    <w:rsid w:val="007D2A5B"/>
    <w:rsid w:val="007F1592"/>
    <w:rsid w:val="00915922"/>
    <w:rsid w:val="00C35380"/>
    <w:rsid w:val="00C779A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adjustRightInd w:val="0"/>
      <w:textAlignment w:val="baseline"/>
    </w:pPr>
    <w:rPr>
      <w:rFonts w:ascii="CG Times" w:hAnsi="CG Times"/>
      <w:sz w:val="24"/>
      <w:lang w:val="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semiHidden/>
  </w:style>
  <w:style w:type="character" w:styleId="a4">
    <w:name w:val="endnote reference"/>
    <w:basedOn w:val="a0"/>
    <w:semiHidden/>
    <w:rPr>
      <w:vertAlign w:val="superscript"/>
    </w:rPr>
  </w:style>
  <w:style w:type="paragraph" w:styleId="a5">
    <w:name w:val="footnote text"/>
    <w:basedOn w:val="a"/>
    <w:semiHidden/>
  </w:style>
  <w:style w:type="character" w:styleId="a6">
    <w:name w:val="footnote reference"/>
    <w:basedOn w:val="a0"/>
    <w:semiHidden/>
    <w:rPr>
      <w:vertAlign w:val="superscript"/>
    </w:rPr>
  </w:style>
  <w:style w:type="character" w:customStyle="1" w:styleId="16">
    <w:name w:val="16"/>
    <w:basedOn w:val="a0"/>
    <w:rPr>
      <w:rFonts w:ascii="CG Times" w:hAnsi="CG Times"/>
      <w:noProof w:val="0"/>
      <w:sz w:val="24"/>
      <w:lang w:val="en-US"/>
    </w:rPr>
  </w:style>
  <w:style w:type="character" w:customStyle="1" w:styleId="7">
    <w:name w:val="7"/>
    <w:basedOn w:val="a0"/>
    <w:rPr>
      <w:rFonts w:ascii="CG Times" w:hAnsi="CG Times"/>
      <w:noProof w:val="0"/>
      <w:sz w:val="24"/>
      <w:lang w:val="en-US"/>
    </w:rPr>
  </w:style>
  <w:style w:type="character" w:customStyle="1" w:styleId="6">
    <w:name w:val="6"/>
    <w:basedOn w:val="a0"/>
    <w:rPr>
      <w:rFonts w:ascii="CG Times" w:hAnsi="CG Times"/>
      <w:noProof w:val="0"/>
      <w:sz w:val="24"/>
      <w:lang w:val="en-US"/>
    </w:rPr>
  </w:style>
  <w:style w:type="character" w:customStyle="1" w:styleId="3">
    <w:name w:val="3"/>
    <w:basedOn w:val="a0"/>
    <w:rPr>
      <w:rFonts w:ascii="CG Times" w:hAnsi="CG Times"/>
      <w:noProof w:val="0"/>
      <w:sz w:val="24"/>
      <w:lang w:val="en-US"/>
    </w:rPr>
  </w:style>
  <w:style w:type="character" w:customStyle="1" w:styleId="Document8">
    <w:name w:val="Document 8"/>
    <w:basedOn w:val="a0"/>
  </w:style>
  <w:style w:type="character" w:customStyle="1" w:styleId="Document4">
    <w:name w:val="Document 4"/>
    <w:basedOn w:val="a0"/>
    <w:rPr>
      <w:b/>
      <w:i/>
      <w:sz w:val="24"/>
    </w:rPr>
  </w:style>
  <w:style w:type="character" w:customStyle="1" w:styleId="Document6">
    <w:name w:val="Document 6"/>
    <w:basedOn w:val="a0"/>
  </w:style>
  <w:style w:type="character" w:customStyle="1" w:styleId="Document5">
    <w:name w:val="Document 5"/>
    <w:basedOn w:val="a0"/>
  </w:style>
  <w:style w:type="character" w:customStyle="1" w:styleId="Document2">
    <w:name w:val="Document 2"/>
    <w:basedOn w:val="a0"/>
    <w:rPr>
      <w:rFonts w:ascii="CG Times" w:hAnsi="CG Times"/>
      <w:noProof w:val="0"/>
      <w:sz w:val="24"/>
      <w:lang w:val="en-US"/>
    </w:rPr>
  </w:style>
  <w:style w:type="character" w:customStyle="1" w:styleId="Document7">
    <w:name w:val="Document 7"/>
    <w:basedOn w:val="a0"/>
  </w:style>
  <w:style w:type="character" w:customStyle="1" w:styleId="Bibliogrphy">
    <w:name w:val="Bibliogrphy"/>
    <w:basedOn w:val="a0"/>
  </w:style>
  <w:style w:type="character" w:customStyle="1" w:styleId="RightPar1">
    <w:name w:val="Right Par 1"/>
    <w:basedOn w:val="a0"/>
  </w:style>
  <w:style w:type="character" w:customStyle="1" w:styleId="RightPar2">
    <w:name w:val="Right Par 2"/>
    <w:basedOn w:val="a0"/>
  </w:style>
  <w:style w:type="character" w:customStyle="1" w:styleId="Document3">
    <w:name w:val="Document 3"/>
    <w:basedOn w:val="a0"/>
    <w:rPr>
      <w:rFonts w:ascii="CG Times" w:hAnsi="CG Times"/>
      <w:noProof w:val="0"/>
      <w:sz w:val="24"/>
      <w:lang w:val="en-US"/>
    </w:rPr>
  </w:style>
  <w:style w:type="character" w:customStyle="1" w:styleId="RightPar3">
    <w:name w:val="Right Par 3"/>
    <w:basedOn w:val="a0"/>
  </w:style>
  <w:style w:type="character" w:customStyle="1" w:styleId="RightPar4">
    <w:name w:val="Right Par 4"/>
    <w:basedOn w:val="a0"/>
  </w:style>
  <w:style w:type="character" w:customStyle="1" w:styleId="RightPar5">
    <w:name w:val="Right Par 5"/>
    <w:basedOn w:val="a0"/>
  </w:style>
  <w:style w:type="character" w:customStyle="1" w:styleId="RightPar6">
    <w:name w:val="Right Par 6"/>
    <w:basedOn w:val="a0"/>
  </w:style>
  <w:style w:type="character" w:customStyle="1" w:styleId="RightPar7">
    <w:name w:val="Right Par 7"/>
    <w:basedOn w:val="a0"/>
  </w:style>
  <w:style w:type="character" w:customStyle="1" w:styleId="RightPar8">
    <w:name w:val="Right Par 8"/>
    <w:basedOn w:val="a0"/>
  </w:style>
  <w:style w:type="paragraph" w:customStyle="1" w:styleId="Document1">
    <w:name w:val="Document 1"/>
    <w:pPr>
      <w:keepNext/>
      <w:keepLines/>
      <w:widowControl w:val="0"/>
      <w:tabs>
        <w:tab w:val="left" w:pos="-720"/>
      </w:tabs>
      <w:suppressAutoHyphens/>
      <w:overflowPunct w:val="0"/>
      <w:autoSpaceDE w:val="0"/>
      <w:autoSpaceDN w:val="0"/>
      <w:adjustRightInd w:val="0"/>
      <w:spacing w:line="240" w:lineRule="atLeast"/>
      <w:textAlignment w:val="baseline"/>
    </w:pPr>
    <w:rPr>
      <w:rFonts w:ascii="CG Times" w:hAnsi="CG Times"/>
      <w:sz w:val="24"/>
      <w:lang w:val="en-US"/>
    </w:rPr>
  </w:style>
  <w:style w:type="character" w:customStyle="1" w:styleId="DocInit">
    <w:name w:val="Doc Init"/>
    <w:basedOn w:val="a0"/>
  </w:style>
  <w:style w:type="character" w:customStyle="1" w:styleId="TechInit">
    <w:name w:val="Tech Init"/>
    <w:basedOn w:val="a0"/>
    <w:rPr>
      <w:rFonts w:ascii="CG Times" w:hAnsi="CG Times"/>
      <w:noProof w:val="0"/>
      <w:sz w:val="24"/>
      <w:lang w:val="en-US"/>
    </w:rPr>
  </w:style>
  <w:style w:type="character" w:customStyle="1" w:styleId="Technical5">
    <w:name w:val="Technical 5"/>
    <w:basedOn w:val="a0"/>
  </w:style>
  <w:style w:type="character" w:customStyle="1" w:styleId="Technical6">
    <w:name w:val="Technical 6"/>
    <w:basedOn w:val="a0"/>
  </w:style>
  <w:style w:type="character" w:customStyle="1" w:styleId="Technical2">
    <w:name w:val="Technical 2"/>
    <w:basedOn w:val="a0"/>
    <w:rPr>
      <w:rFonts w:ascii="CG Times" w:hAnsi="CG Times"/>
      <w:noProof w:val="0"/>
      <w:sz w:val="24"/>
      <w:lang w:val="en-US"/>
    </w:rPr>
  </w:style>
  <w:style w:type="character" w:customStyle="1" w:styleId="Technical3">
    <w:name w:val="Technical 3"/>
    <w:basedOn w:val="a0"/>
    <w:rPr>
      <w:rFonts w:ascii="CG Times" w:hAnsi="CG Times"/>
      <w:noProof w:val="0"/>
      <w:sz w:val="24"/>
      <w:lang w:val="en-US"/>
    </w:rPr>
  </w:style>
  <w:style w:type="character" w:customStyle="1" w:styleId="Technical4">
    <w:name w:val="Technical 4"/>
    <w:basedOn w:val="a0"/>
  </w:style>
  <w:style w:type="character" w:customStyle="1" w:styleId="Technical1">
    <w:name w:val="Technical 1"/>
    <w:basedOn w:val="a0"/>
    <w:rPr>
      <w:rFonts w:ascii="CG Times" w:hAnsi="CG Times"/>
      <w:noProof w:val="0"/>
      <w:sz w:val="24"/>
      <w:lang w:val="en-US"/>
    </w:rPr>
  </w:style>
  <w:style w:type="character" w:customStyle="1" w:styleId="Technical7">
    <w:name w:val="Technical 7"/>
    <w:basedOn w:val="a0"/>
  </w:style>
  <w:style w:type="character" w:customStyle="1" w:styleId="Technical8">
    <w:name w:val="Technical 8"/>
    <w:basedOn w:val="a0"/>
  </w:style>
  <w:style w:type="character" w:customStyle="1" w:styleId="ParagraphHd">
    <w:name w:val="Paragraph Hd"/>
    <w:basedOn w:val="a0"/>
    <w:rPr>
      <w:b/>
      <w:sz w:val="24"/>
      <w:u w:val="single"/>
    </w:rPr>
  </w:style>
  <w:style w:type="character" w:customStyle="1" w:styleId="TableSizeI">
    <w:name w:val="Table Size I"/>
    <w:basedOn w:val="a0"/>
    <w:rPr>
      <w:rFonts w:ascii="Univers" w:hAnsi="Univers"/>
      <w:noProof w:val="0"/>
      <w:sz w:val="20"/>
      <w:lang w:val="en-US"/>
    </w:rPr>
  </w:style>
  <w:style w:type="character" w:customStyle="1" w:styleId="Apxtitle">
    <w:name w:val="Apxtitle"/>
    <w:basedOn w:val="a0"/>
  </w:style>
  <w:style w:type="character" w:customStyle="1" w:styleId="Footnote">
    <w:name w:val="Footnote"/>
    <w:basedOn w:val="a0"/>
    <w:rPr>
      <w:rFonts w:ascii="Albertus Medium" w:hAnsi="Albertus Medium"/>
      <w:noProof w:val="0"/>
      <w:sz w:val="14"/>
      <w:lang w:val="en-US"/>
    </w:rPr>
  </w:style>
  <w:style w:type="character" w:customStyle="1" w:styleId="ChapTitle">
    <w:name w:val="Chap Title"/>
    <w:basedOn w:val="a0"/>
  </w:style>
  <w:style w:type="character" w:customStyle="1" w:styleId="Chapter">
    <w:name w:val="Chapter #"/>
    <w:basedOn w:val="a0"/>
  </w:style>
  <w:style w:type="character" w:customStyle="1" w:styleId="SubsectHead">
    <w:name w:val="Subsect Head"/>
    <w:basedOn w:val="a0"/>
    <w:rPr>
      <w:rFonts w:ascii="Albertus Medium" w:hAnsi="Albertus Medium"/>
      <w:sz w:val="20"/>
      <w:u w:val="single"/>
    </w:rPr>
  </w:style>
  <w:style w:type="character" w:customStyle="1" w:styleId="SectionHead">
    <w:name w:val="Section Head"/>
    <w:basedOn w:val="a0"/>
    <w:rPr>
      <w:rFonts w:ascii="Albertus Medium" w:hAnsi="Albertus Medium"/>
      <w:b/>
      <w:sz w:val="20"/>
      <w:u w:val="single"/>
    </w:rPr>
  </w:style>
  <w:style w:type="character" w:customStyle="1" w:styleId="TableII">
    <w:name w:val="Table II"/>
    <w:basedOn w:val="a0"/>
    <w:rPr>
      <w:rFonts w:ascii="Univers" w:hAnsi="Univers"/>
      <w:noProof w:val="0"/>
      <w:sz w:val="17"/>
      <w:lang w:val="en-US"/>
    </w:rPr>
  </w:style>
  <w:style w:type="paragraph" w:customStyle="1" w:styleId="Maindocumen">
    <w:name w:val="Main documen"/>
    <w:pPr>
      <w:widowControl w:val="0"/>
      <w:tabs>
        <w:tab w:val="left" w:pos="-720"/>
      </w:tabs>
      <w:suppressAutoHyphens/>
      <w:overflowPunct w:val="0"/>
      <w:autoSpaceDE w:val="0"/>
      <w:autoSpaceDN w:val="0"/>
      <w:adjustRightInd w:val="0"/>
      <w:spacing w:line="240" w:lineRule="atLeast"/>
      <w:textAlignment w:val="baseline"/>
    </w:pPr>
    <w:rPr>
      <w:rFonts w:ascii="Albertus Medium" w:hAnsi="Albertus Medium"/>
      <w:lang w:val="en-US"/>
    </w:rPr>
  </w:style>
  <w:style w:type="character" w:customStyle="1" w:styleId="Heading">
    <w:name w:val="Heading"/>
    <w:basedOn w:val="a0"/>
  </w:style>
  <w:style w:type="character" w:customStyle="1" w:styleId="RightPar">
    <w:name w:val="Right Par"/>
    <w:basedOn w:val="a0"/>
  </w:style>
  <w:style w:type="character" w:customStyle="1" w:styleId="Subheading">
    <w:name w:val="Subheading"/>
    <w:basedOn w:val="a0"/>
  </w:style>
  <w:style w:type="character" w:customStyle="1" w:styleId="footnotetex">
    <w:name w:val="footnote tex"/>
    <w:basedOn w:val="a0"/>
    <w:rPr>
      <w:rFonts w:ascii="Bookman" w:hAnsi="Bookman"/>
      <w:noProof w:val="0"/>
      <w:sz w:val="20"/>
      <w:lang w:val="en-US"/>
    </w:rPr>
  </w:style>
  <w:style w:type="paragraph" w:customStyle="1" w:styleId="TITLE">
    <w:name w:val="TITLE"/>
    <w:pPr>
      <w:widowControl w:val="0"/>
      <w:tabs>
        <w:tab w:val="left" w:pos="-720"/>
      </w:tabs>
      <w:suppressAutoHyphens/>
      <w:overflowPunct w:val="0"/>
      <w:autoSpaceDE w:val="0"/>
      <w:autoSpaceDN w:val="0"/>
      <w:adjustRightInd w:val="0"/>
      <w:spacing w:line="240" w:lineRule="atLeast"/>
      <w:jc w:val="center"/>
      <w:textAlignment w:val="baseline"/>
    </w:pPr>
    <w:rPr>
      <w:rFonts w:ascii="Bookman" w:hAnsi="Bookman"/>
      <w:b/>
      <w:sz w:val="28"/>
      <w:lang w:val="en-US"/>
    </w:rPr>
  </w:style>
  <w:style w:type="paragraph" w:customStyle="1" w:styleId="TEXT">
    <w:name w:val="TEXT"/>
    <w:pPr>
      <w:widowControl w:val="0"/>
      <w:tabs>
        <w:tab w:val="left" w:pos="-720"/>
      </w:tabs>
      <w:suppressAutoHyphens/>
      <w:overflowPunct w:val="0"/>
      <w:autoSpaceDE w:val="0"/>
      <w:autoSpaceDN w:val="0"/>
      <w:adjustRightInd w:val="0"/>
      <w:spacing w:line="240" w:lineRule="atLeast"/>
      <w:jc w:val="both"/>
      <w:textAlignment w:val="baseline"/>
    </w:pPr>
    <w:rPr>
      <w:rFonts w:ascii="Bookman" w:hAnsi="Bookman"/>
      <w:spacing w:val="-3"/>
      <w:sz w:val="24"/>
      <w:lang w:val="en-US"/>
    </w:rPr>
  </w:style>
  <w:style w:type="paragraph" w:customStyle="1" w:styleId="1stSUB-HEAD">
    <w:name w:val="1st SUB-HEAD"/>
    <w:pPr>
      <w:widowControl w:val="0"/>
      <w:tabs>
        <w:tab w:val="left" w:pos="720"/>
      </w:tabs>
      <w:suppressAutoHyphens/>
      <w:overflowPunct w:val="0"/>
      <w:autoSpaceDE w:val="0"/>
      <w:autoSpaceDN w:val="0"/>
      <w:adjustRightInd w:val="0"/>
      <w:spacing w:line="240" w:lineRule="atLeast"/>
      <w:textAlignment w:val="baseline"/>
    </w:pPr>
    <w:rPr>
      <w:rFonts w:ascii="Bookman" w:hAnsi="Bookman"/>
      <w:b/>
      <w:sz w:val="24"/>
      <w:u w:val="single"/>
      <w:lang w:val="en-US"/>
    </w:rPr>
  </w:style>
  <w:style w:type="paragraph" w:customStyle="1" w:styleId="OutlineInde">
    <w:name w:val="Outline Inde"/>
    <w:pPr>
      <w:widowControl w:val="0"/>
      <w:tabs>
        <w:tab w:val="left" w:pos="0"/>
        <w:tab w:val="left" w:pos="720"/>
        <w:tab w:val="left" w:pos="1080"/>
        <w:tab w:val="left" w:pos="1440"/>
        <w:tab w:val="left" w:pos="2160"/>
        <w:tab w:val="left" w:pos="2880"/>
        <w:tab w:val="left" w:pos="3600"/>
        <w:tab w:val="left" w:pos="4320"/>
        <w:tab w:val="left" w:pos="5040"/>
        <w:tab w:val="left" w:pos="5760"/>
        <w:tab w:val="left" w:pos="6480"/>
        <w:tab w:val="left" w:pos="7200"/>
      </w:tabs>
      <w:suppressAutoHyphens/>
      <w:overflowPunct w:val="0"/>
      <w:autoSpaceDE w:val="0"/>
      <w:autoSpaceDN w:val="0"/>
      <w:adjustRightInd w:val="0"/>
      <w:spacing w:line="240" w:lineRule="atLeast"/>
      <w:ind w:left="1080" w:hanging="1080"/>
      <w:textAlignment w:val="baseline"/>
    </w:pPr>
    <w:rPr>
      <w:rFonts w:ascii="Bookman" w:hAnsi="Bookman"/>
      <w:sz w:val="24"/>
      <w:lang w:val="en-US"/>
    </w:rPr>
  </w:style>
  <w:style w:type="character" w:customStyle="1" w:styleId="1">
    <w:name w:val="1"/>
    <w:basedOn w:val="a0"/>
    <w:rPr>
      <w:rFonts w:ascii="CG Times" w:hAnsi="CG Times"/>
      <w:noProof w:val="0"/>
      <w:sz w:val="24"/>
      <w:lang w:val="en-US"/>
    </w:rPr>
  </w:style>
  <w:style w:type="character" w:customStyle="1" w:styleId="2">
    <w:name w:val="2"/>
    <w:basedOn w:val="a0"/>
    <w:rPr>
      <w:rFonts w:ascii="CG Times" w:hAnsi="CG Times"/>
      <w:noProof w:val="0"/>
      <w:sz w:val="24"/>
      <w:lang w:val="en-US"/>
    </w:rPr>
  </w:style>
  <w:style w:type="character" w:customStyle="1" w:styleId="5">
    <w:name w:val="5"/>
    <w:basedOn w:val="a0"/>
    <w:rPr>
      <w:rFonts w:ascii="CG Times" w:hAnsi="CG Times"/>
      <w:noProof w:val="0"/>
      <w:sz w:val="24"/>
      <w:lang w:val="en-US"/>
    </w:rPr>
  </w:style>
  <w:style w:type="character" w:customStyle="1" w:styleId="4">
    <w:name w:val="4"/>
    <w:basedOn w:val="a0"/>
    <w:rPr>
      <w:rFonts w:ascii="CG Times" w:hAnsi="CG Times"/>
      <w:noProof w:val="0"/>
      <w:sz w:val="24"/>
      <w:lang w:val="en-US"/>
    </w:rPr>
  </w:style>
  <w:style w:type="character" w:customStyle="1" w:styleId="8">
    <w:name w:val="8"/>
    <w:basedOn w:val="a0"/>
    <w:rPr>
      <w:rFonts w:ascii="CG Times" w:hAnsi="CG Times"/>
      <w:noProof w:val="0"/>
      <w:sz w:val="24"/>
      <w:lang w:val="en-US"/>
    </w:rPr>
  </w:style>
  <w:style w:type="character" w:customStyle="1" w:styleId="9">
    <w:name w:val="9"/>
    <w:basedOn w:val="a0"/>
    <w:rPr>
      <w:rFonts w:ascii="CG Times" w:hAnsi="CG Times"/>
      <w:noProof w:val="0"/>
      <w:sz w:val="24"/>
      <w:lang w:val="en-US"/>
    </w:rPr>
  </w:style>
  <w:style w:type="character" w:customStyle="1" w:styleId="10">
    <w:name w:val="10"/>
    <w:basedOn w:val="a0"/>
    <w:rPr>
      <w:rFonts w:ascii="CG Times" w:hAnsi="CG Times"/>
      <w:noProof w:val="0"/>
      <w:sz w:val="24"/>
      <w:lang w:val="en-US"/>
    </w:rPr>
  </w:style>
  <w:style w:type="character" w:customStyle="1" w:styleId="11">
    <w:name w:val="11"/>
    <w:basedOn w:val="a0"/>
    <w:rPr>
      <w:rFonts w:ascii="CG Times" w:hAnsi="CG Times"/>
      <w:noProof w:val="0"/>
      <w:sz w:val="24"/>
      <w:lang w:val="en-US"/>
    </w:rPr>
  </w:style>
  <w:style w:type="character" w:customStyle="1" w:styleId="12">
    <w:name w:val="12"/>
    <w:basedOn w:val="a0"/>
    <w:rPr>
      <w:rFonts w:ascii="CG Times" w:hAnsi="CG Times"/>
      <w:noProof w:val="0"/>
      <w:sz w:val="24"/>
      <w:lang w:val="en-US"/>
    </w:rPr>
  </w:style>
  <w:style w:type="character" w:customStyle="1" w:styleId="13">
    <w:name w:val="13"/>
    <w:basedOn w:val="a0"/>
    <w:rPr>
      <w:rFonts w:ascii="CG Times" w:hAnsi="CG Times"/>
      <w:noProof w:val="0"/>
      <w:sz w:val="24"/>
      <w:lang w:val="en-US"/>
    </w:rPr>
  </w:style>
  <w:style w:type="character" w:customStyle="1" w:styleId="14">
    <w:name w:val="14"/>
    <w:basedOn w:val="a0"/>
    <w:rPr>
      <w:rFonts w:ascii="CG Times" w:hAnsi="CG Times"/>
      <w:noProof w:val="0"/>
      <w:sz w:val="24"/>
      <w:lang w:val="en-US"/>
    </w:rPr>
  </w:style>
  <w:style w:type="character" w:customStyle="1" w:styleId="15">
    <w:name w:val="15"/>
    <w:basedOn w:val="a0"/>
    <w:rPr>
      <w:rFonts w:ascii="CG Times" w:hAnsi="CG Times"/>
      <w:noProof w:val="0"/>
      <w:sz w:val="24"/>
      <w:lang w:val="en-US"/>
    </w:rPr>
  </w:style>
  <w:style w:type="paragraph" w:styleId="17">
    <w:name w:val="toc 1"/>
    <w:basedOn w:val="a"/>
    <w:next w:val="a"/>
    <w:semiHidden/>
    <w:pPr>
      <w:tabs>
        <w:tab w:val="right" w:leader="dot" w:pos="9360"/>
      </w:tabs>
      <w:suppressAutoHyphens/>
      <w:spacing w:before="480" w:line="240" w:lineRule="atLeast"/>
      <w:ind w:left="720" w:right="720" w:hanging="720"/>
    </w:pPr>
  </w:style>
  <w:style w:type="paragraph" w:styleId="20">
    <w:name w:val="toc 2"/>
    <w:basedOn w:val="a"/>
    <w:next w:val="a"/>
    <w:semiHidden/>
    <w:pPr>
      <w:tabs>
        <w:tab w:val="right" w:leader="dot" w:pos="9360"/>
      </w:tabs>
      <w:suppressAutoHyphens/>
      <w:spacing w:line="240" w:lineRule="atLeast"/>
      <w:ind w:left="1440" w:right="720" w:hanging="720"/>
    </w:pPr>
  </w:style>
  <w:style w:type="paragraph" w:styleId="30">
    <w:name w:val="toc 3"/>
    <w:basedOn w:val="a"/>
    <w:next w:val="a"/>
    <w:semiHidden/>
    <w:pPr>
      <w:tabs>
        <w:tab w:val="right" w:leader="dot" w:pos="9360"/>
      </w:tabs>
      <w:suppressAutoHyphens/>
      <w:spacing w:line="240" w:lineRule="atLeast"/>
      <w:ind w:left="2160" w:right="720" w:hanging="720"/>
    </w:pPr>
  </w:style>
  <w:style w:type="paragraph" w:styleId="40">
    <w:name w:val="toc 4"/>
    <w:basedOn w:val="a"/>
    <w:next w:val="a"/>
    <w:semiHidden/>
    <w:pPr>
      <w:tabs>
        <w:tab w:val="right" w:leader="dot" w:pos="9360"/>
      </w:tabs>
      <w:suppressAutoHyphens/>
      <w:spacing w:line="240" w:lineRule="atLeast"/>
      <w:ind w:left="2880" w:right="720" w:hanging="720"/>
    </w:pPr>
  </w:style>
  <w:style w:type="paragraph" w:styleId="50">
    <w:name w:val="toc 5"/>
    <w:basedOn w:val="a"/>
    <w:next w:val="a"/>
    <w:semiHidden/>
    <w:pPr>
      <w:tabs>
        <w:tab w:val="right" w:leader="dot" w:pos="9360"/>
      </w:tabs>
      <w:suppressAutoHyphens/>
      <w:spacing w:line="240" w:lineRule="atLeast"/>
      <w:ind w:left="3600" w:right="720" w:hanging="720"/>
    </w:pPr>
  </w:style>
  <w:style w:type="paragraph" w:styleId="60">
    <w:name w:val="toc 6"/>
    <w:basedOn w:val="a"/>
    <w:next w:val="a"/>
    <w:semiHidden/>
    <w:pPr>
      <w:tabs>
        <w:tab w:val="right" w:pos="9360"/>
      </w:tabs>
      <w:suppressAutoHyphens/>
      <w:spacing w:line="240" w:lineRule="atLeast"/>
      <w:ind w:left="720" w:hanging="720"/>
    </w:pPr>
  </w:style>
  <w:style w:type="paragraph" w:styleId="70">
    <w:name w:val="toc 7"/>
    <w:basedOn w:val="a"/>
    <w:next w:val="a"/>
    <w:semiHidden/>
    <w:pPr>
      <w:suppressAutoHyphens/>
      <w:spacing w:line="240" w:lineRule="atLeast"/>
      <w:ind w:left="720" w:hanging="720"/>
    </w:pPr>
  </w:style>
  <w:style w:type="paragraph" w:styleId="80">
    <w:name w:val="toc 8"/>
    <w:basedOn w:val="a"/>
    <w:next w:val="a"/>
    <w:semiHidden/>
    <w:pPr>
      <w:tabs>
        <w:tab w:val="right" w:pos="9360"/>
      </w:tabs>
      <w:suppressAutoHyphens/>
      <w:spacing w:line="240" w:lineRule="atLeast"/>
      <w:ind w:left="720" w:hanging="720"/>
    </w:pPr>
  </w:style>
  <w:style w:type="paragraph" w:styleId="90">
    <w:name w:val="toc 9"/>
    <w:basedOn w:val="a"/>
    <w:next w:val="a"/>
    <w:semiHidden/>
    <w:pPr>
      <w:tabs>
        <w:tab w:val="right" w:leader="dot" w:pos="9360"/>
      </w:tabs>
      <w:suppressAutoHyphens/>
      <w:spacing w:line="240" w:lineRule="atLeast"/>
      <w:ind w:left="720" w:hanging="720"/>
    </w:pPr>
  </w:style>
  <w:style w:type="paragraph" w:styleId="18">
    <w:name w:val="index 1"/>
    <w:basedOn w:val="a"/>
    <w:next w:val="a"/>
    <w:semiHidden/>
    <w:pPr>
      <w:tabs>
        <w:tab w:val="right" w:leader="dot" w:pos="9360"/>
      </w:tabs>
      <w:suppressAutoHyphens/>
      <w:spacing w:line="240" w:lineRule="atLeast"/>
      <w:ind w:left="1440" w:right="720" w:hanging="1440"/>
    </w:pPr>
  </w:style>
  <w:style w:type="paragraph" w:styleId="21">
    <w:name w:val="index 2"/>
    <w:basedOn w:val="a"/>
    <w:next w:val="a"/>
    <w:semiHidden/>
    <w:pPr>
      <w:tabs>
        <w:tab w:val="right" w:leader="dot" w:pos="9360"/>
      </w:tabs>
      <w:suppressAutoHyphens/>
      <w:spacing w:line="240" w:lineRule="atLeast"/>
      <w:ind w:left="1440" w:right="720" w:hanging="720"/>
    </w:pPr>
  </w:style>
  <w:style w:type="paragraph" w:styleId="a7">
    <w:name w:val="toa heading"/>
    <w:basedOn w:val="a"/>
    <w:next w:val="a"/>
    <w:semiHidden/>
    <w:pPr>
      <w:tabs>
        <w:tab w:val="right" w:pos="9360"/>
      </w:tabs>
      <w:suppressAutoHyphens/>
      <w:spacing w:line="240" w:lineRule="atLeast"/>
    </w:pPr>
  </w:style>
  <w:style w:type="paragraph" w:styleId="a8">
    <w:name w:val="caption"/>
    <w:basedOn w:val="a"/>
    <w:next w:val="a"/>
    <w:qFormat/>
  </w:style>
  <w:style w:type="character" w:customStyle="1" w:styleId="EquationCaption">
    <w:name w:val="_Equation Caption"/>
  </w:style>
  <w:style w:type="paragraph" w:styleId="a9">
    <w:name w:val="Body Text"/>
    <w:basedOn w:val="a"/>
    <w:semiHidden/>
    <w:pPr>
      <w:tabs>
        <w:tab w:val="left" w:pos="-720"/>
      </w:tabs>
      <w:suppressAutoHyphens/>
      <w:spacing w:line="240" w:lineRule="atLeast"/>
      <w:jc w:val="both"/>
    </w:pPr>
    <w:rPr>
      <w:spacing w:val="-2"/>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1B711-0F6B-42F2-9B4A-D98512BF5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55</Pages>
  <Words>34059</Words>
  <Characters>194212</Characters>
  <Application>Microsoft Office Word</Application>
  <DocSecurity>0</DocSecurity>
  <Lines>1618</Lines>
  <Paragraphs>455</Paragraphs>
  <ScaleCrop>false</ScaleCrop>
  <HeadingPairs>
    <vt:vector size="4" baseType="variant">
      <vt:variant>
        <vt:lpstr>Название</vt:lpstr>
      </vt:variant>
      <vt:variant>
        <vt:i4>1</vt:i4>
      </vt:variant>
      <vt:variant>
        <vt:lpstr/>
      </vt:variant>
      <vt:variant>
        <vt:i4>0</vt:i4>
      </vt:variant>
    </vt:vector>
  </HeadingPairs>
  <TitlesOfParts>
    <vt:vector size="1" baseType="lpstr">
      <vt:lpstr/>
    </vt:vector>
  </TitlesOfParts>
  <Company>Hadassah</Company>
  <LinksUpToDate>false</LinksUpToDate>
  <CharactersWithSpaces>227816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TULCHINSKY</dc:creator>
  <cp:keywords/>
  <dc:description/>
  <cp:lastModifiedBy>Атай</cp:lastModifiedBy>
  <cp:revision>11</cp:revision>
  <dcterms:created xsi:type="dcterms:W3CDTF">2001-12-07T11:22:00Z</dcterms:created>
  <dcterms:modified xsi:type="dcterms:W3CDTF">2007-03-11T07:08:00Z</dcterms:modified>
</cp:coreProperties>
</file>